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1532ce846341e9" /><Relationship Type="http://schemas.openxmlformats.org/package/2006/relationships/metadata/core-properties" Target="/package/services/metadata/core-properties/bea9f6029b43444cbe5aefd0c8728ede.psmdcp" Id="Reb066c9e1b1842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Корона – Великая перезагрузка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Великая перезагрузка» (The  Great  Reset) – так называется  книга  Клауса Шваба,  главы Всемирного экономического форума, где прошли  обучение  многие главы  государств  и  члены правительств.</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Корона – Великая перезагрузка</w:t>
        <w:br/>
        <w:t xml:space="preserve">Великая перезагрузка» (The Great Reset) – так называется книга Клауса Шваба, главы Всемирного экономического форума, где прошли обучение многие главы государств и члены правительств. Эту книгу должен прочитать каждый, чтобы потом не говорить, что ничего не знал. Это похоже на триллер: с помощью биооружия Covid-19 должна быть введена всемирная техно-диктатура, которую Клаус Шваб и глобальный синдикат планировали десятилетиями, и по их плану все граждане согласятся на это из опасения за свое здоровье. Вот почему каждый должен знать об этом и, например, по предложению Хайко Шёнинга, активно участвовать на сайте www.wirkraft.net, чтобы предотвратить эту большую перезагрузку.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www.kla.tv/24505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Корона – Великая перезагрузка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www.kla.tv/26585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21.07.2023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450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8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Корона – Великая перезагрузка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