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10237fc9c04b33" /><Relationship Type="http://schemas.openxmlformats.org/package/2006/relationships/metadata/core-properties" Target="/package/services/metadata/core-properties/57df55a843b14e50bcecf35e83e20d53.psmdcp" Id="Ra5c7810be1f64e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Acaparamiento de tierras: el nuevo colonialismo de la élite financiera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¿Sabía que la tierra agrícola es la mina de oro del siglo XXI? De forma casi invisible, el acaparamiento de tierras está dominado por las finanzas. ¿Cómo es posible que esta nueva forma de colonialismo -independientemente de los efectos devastadores para la población- continúe sin cesar?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Según Agro Acción Alemana, el robo de tierras -también llamado "acaparamiento de tierras"- no cesa. Ahora está dominado por el sector financiero profesional, que opera de forma encubierta y casi invisible. En su opinión, hay más beneficios en la tierra que en los campos de oro. Especialmente en Brasil, África, el sudeste asiático y Europa del Este se ocultan los "bancos de tierras" del mundo. </w:t>
        <w:br/>
        <w:t xml:space="preserve"/>
        <w:br/>
        <w:t xml:space="preserve">En el punto de mira de los buscadores de tierras están especialmente los "Estados fallidos", los llamados Estados rotos o fracturados cuyos recursos los convierten en presas especialmente fáciles. En Ucrania, por ejemplo, las empresas extranjeras ya se han apoderado del 71% de las tierras agrícolas. Los acuerdos sobre tierras también son promovidos y apoyados por organizaciones internacionales, en primer lugar por el Banco Mundial. Ya en otoño de 2010, el Banco Mundial -supuestamente en interés de los respectivos países- elaboró y publicó un mapa mundial de las tierras en venta. En realidad, sin embargo, este mapa es una guía para todos aquellos que buscan "nuevas tierras" rentables. </w:t>
        <w:br/>
        <w:t xml:space="preserve"/>
        <w:br/>
        <w:t xml:space="preserve">Esto demuestra una vez más que las finanzas mundiales abusan de su poder y se apoderan ilegalmente de todo lo que tiene valor, sin importarles los efectos devastadores sobre la tierra y las personas. Por tanto, el acaparamiento de tierras no es más que una forma moderna de colonialismo. Esta explotación criminal exige a gritos un cese inmediato y una compensación justa para los países desposeídos.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kap/hag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Acaparamiento de tierras por agentes financieros</w:t>
        <w:rPr>
          <w:sz w:val="18"/>
        </w:rPr>
      </w:r>
      <w:r w:rsidR="0026191C">
        <w:rPr/>
        <w:br/>
      </w:r>
      <w:hyperlink w:history="true" r:id="rId21">
        <w:r w:rsidRPr="00F24C6F">
          <w:rPr>
            <w:rStyle w:val="Hyperlink"/>
          </w:rPr>
          <w:rPr>
            <w:sz w:val="18"/>
          </w:rPr>
          <w:t>https://www.welthungerhilfe.de/welternaehrung/rubriken/wirtschaft-menschenrechte/wie-landraub-sich-durch-finanzakteure-veraendert/</w:t>
        </w:r>
      </w:hyperlink>
      <w:r w:rsidR="0026191C">
        <w:rPr/>
        <w:br/>
      </w:r>
      <w:hyperlink w:history="true" r:id="rId22">
        <w:r w:rsidRPr="00F24C6F">
          <w:rPr>
            <w:rStyle w:val="Hyperlink"/>
          </w:rPr>
          <w:rPr>
            <w:sz w:val="18"/>
          </w:rPr>
          <w:t>www.bpb.de/themen/migration-integration/kurzdossiers/migration-und-entwicklung/261341/landgrabbing-wie-der-hunger-nach-boden-die-welternaehrung-bedroht/</w:t>
        </w:r>
      </w:hyperlink>
      <w:r w:rsidR="0026191C">
        <w:rPr/>
        <w:br/>
      </w:r>
      <w:r w:rsidR="0026191C">
        <w:rPr/>
        <w:br/>
      </w:r>
      <w:r w:rsidRPr="002B28C8">
        <w:t xml:space="preserve">Acaparamiento de tierras: la nueva forma de colonialismo</w:t>
        <w:rPr>
          <w:sz w:val="18"/>
        </w:rPr>
      </w:r>
      <w:r w:rsidR="0026191C">
        <w:rPr/>
        <w:br/>
      </w:r>
      <w:hyperlink w:history="true" r:id="rId23">
        <w:r w:rsidRPr="00F24C6F">
          <w:rPr>
            <w:rStyle w:val="Hyperlink"/>
          </w:rPr>
          <w:rPr>
            <w:sz w:val="18"/>
          </w:rPr>
          <w:t>https://www.diepresse.com/1280603/land-grabbing-die-neue-form-des-kolonialismus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#medio_ambiente - </w:t>
      </w:r>
      <w:hyperlink w:history="true" r:id="rId24">
        <w:r w:rsidRPr="00F24C6F">
          <w:rPr>
            <w:rStyle w:val="Hyperlink"/>
          </w:rPr>
          <w:t>www.kla.tv/medio_ambiente</w:t>
        </w:r>
      </w:hyperlink>
      <w:r w:rsidR="0026191C">
        <w:rPr/>
        <w:br/>
      </w:r>
      <w:r w:rsidR="0026191C">
        <w:rPr/>
        <w:br/>
      </w:r>
      <w:r w:rsidRPr="002B28C8">
        <w:t xml:space="preserve">#Economia - </w:t>
      </w:r>
      <w:hyperlink w:history="true" r:id="rId25">
        <w:r w:rsidRPr="00F24C6F">
          <w:rPr>
            <w:rStyle w:val="Hyperlink"/>
          </w:rPr>
          <w:t>www.kla.tv/Economia</w:t>
        </w:r>
      </w:hyperlink>
      <w:r w:rsidR="0026191C">
        <w:rPr/>
        <w:br/>
      </w:r>
      <w:r w:rsidR="0026191C">
        <w:rPr/>
        <w:br/>
      </w:r>
      <w:r w:rsidRPr="002B28C8">
        <w:t xml:space="preserve">#Beneficios_de_la_crisis - Beneficios de la crisis - </w:t>
      </w:r>
      <w:hyperlink w:history="true" r:id="rId26">
        <w:r w:rsidRPr="00F24C6F">
          <w:rPr>
            <w:rStyle w:val="Hyperlink"/>
          </w:rPr>
          <w:t>www.kla.tv/Beneficios_de_la_crisis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Acaparamiento de tierras: el nuevo colonialismo de la élite financiera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www.kla.tv/27178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09.10.2023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hungerhilfe.de/welternaehrung/rubriken/wirtschaft-menschenrechte/wie-landraub-sich-durch-finanzakteure-veraendert/" TargetMode="External" Id="rId21" /><Relationship Type="http://schemas.openxmlformats.org/officeDocument/2006/relationships/hyperlink" Target="https://www.bpb.de/themen/migration-integration/kurzdossiers/migration-und-entwicklung/261341/landgrabbing-wie-der-hunger-nach-boden-die-welternaehrung-bedroht/" TargetMode="External" Id="rId22" /><Relationship Type="http://schemas.openxmlformats.org/officeDocument/2006/relationships/hyperlink" Target="https://www.diepresse.com/1280603/land-grabbing-die-neue-form-des-kolonialismus" TargetMode="External" Id="rId23" /><Relationship Type="http://schemas.openxmlformats.org/officeDocument/2006/relationships/hyperlink" Target="https://www.kla.tv/medio_ambiente" TargetMode="External" Id="rId24" /><Relationship Type="http://schemas.openxmlformats.org/officeDocument/2006/relationships/hyperlink" Target="https://www.kla.tv/Economia" TargetMode="External" Id="rId25" /><Relationship Type="http://schemas.openxmlformats.org/officeDocument/2006/relationships/hyperlink" Target="https://www.kla.tv/Beneficios_de_la_crisi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7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Acaparamiento de tierras: el nuevo colonialismo de la élite financiera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