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1893c927ed40f5" /><Relationship Type="http://schemas.openxmlformats.org/package/2006/relationships/metadata/core-properties" Target="/package/services/metadata/core-properties/bc47002b01ca40f6b846e0ea276e6b40.psmdcp" Id="R8cae1480dc2444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CO2 – «убийца климата»?</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Повсеместно утверждается, что содержание СO2 в атмосфере приводит к губительному повышению температуры на Земле.  Этот тезис с научной точки зрения несостоятелен, так как естественное существование CO2 обуславливает повышение температуры, что делает Землю вполне пригодной для жизни.</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Повсеместно утверждается, что содержание СO2 в атмосфере приводит к губительному повышению температуры на Земле. Из-за этого его выбросы в угольных электростанциях, автомобильных двигателях, нефтяных и газовых отопительных системах должны быть максимально сокращены. Этот тезис с научной точки зрения несостоятелен, так как естественное существование CO2 обуславливает повышение температуры, что делает Землю вполне пригодной для жизни. Это происходит потому, что CO2 поглощает тепловое излучение Земли (инфракрасное излучение) на различных длинах волн. Уже имеющееся содержание CO2 практически не позволяет тепловому излучению этих диапазонов длин волн уходить в космос («парниковый эффект»). Тепло остается в земной атмосфере. Если в результате активности человека CO2 добавится, то этот парниковый эффект усилится лишь незначительно. Если глобальное потепление через естественное образование CO2 составляет около 3-5°C, тогда возможное потепление из-за дополнительного содержания углекислого газа в атмосфере максимально увеличится на 0,1-0,2°C. К тому же дополнительное содержание CO2 повышает урожайность многих культур в качестве естественного, бесплатного «удобрения»! Утверждение, что CO2 является пусковым устройством  климатической  катастрофы,  –  это преднамеренный обман со стороны  тех,  кто  наживается  на кризисе!</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https://eike-klima-energie.eu/2020/08/31/ein-bestsellerkann-der-mensch-</w:t>
        </w:r>
      </w:hyperlink>
      <w:r w:rsidR="0026191C">
        <w:rPr/>
        <w:br/>
      </w:r>
      <w:r w:rsidRPr="002B28C8">
        <w:t xml:space="preserve">das-klima-retten-60-fragen-und-antworten-zu-klimawandel-und-energiewende/ | Rostan, </w:t>
        <w:rPr>
          <w:sz w:val="18"/>
        </w:rPr>
      </w:r>
      <w:r w:rsidR="0026191C">
        <w:rPr/>
        <w:br/>
      </w:r>
      <w:r w:rsidRPr="002B28C8">
        <w:t xml:space="preserve">Friedhelm: KlimawandelBedrohung? wirklich? wodurch?, St. Georgen (diese Präsentation </w:t>
        <w:rPr>
          <w:sz w:val="18"/>
        </w:rPr>
      </w:r>
      <w:r w:rsidR="0026191C">
        <w:rPr/>
        <w:br/>
      </w:r>
      <w:r w:rsidRPr="002B28C8">
        <w:t xml:space="preserve">liegt der Redaktion vor)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CO2 – «убийца климата»?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www.kla.tv/27235</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16.10.2023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ike-klima-energie.eu/2020/08/31/ein-bestsellerkann-der-mensc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3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CO2 – «убийца климата»?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