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e7a60d18354494" /><Relationship Type="http://schemas.openxmlformats.org/package/2006/relationships/metadata/core-properties" Target="/package/services/metadata/core-properties/93384a8dd8c7466ea5f0631c7b5d50ac.psmdcp" Id="Rfc6f4160ba0143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În română: Cum scenariile apocaliptice fac în mod deliberat ca omenirea să se conformeze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Nu este prima dată când populația este îngrozită de scenarii apocaliptice. Institutul European pentru Climă și Energie, EIKE, a investigat cine sunt cei care conduc această campanie de alarmism. Aceștia scot la lumina zilei oameni din elită și agendele lor ascunse. ... rădăcinile isteriei climatice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Rapoartele actuale despre catastrofele climatice și măsurile de politică climatică declanșează temeri în mare parte a populației. Institutul European pentru Climă și Energie (EIKE) a investigat contextul legilor actuale în materie de politică climatică și a descoperit corelații înfricoșătoare. Concluzia lor: nu este pentru prima dată când populația este îngrozită de un scenariu apocaliptic. Primul scenariu:Sfârșitul se apropie din cauza "bombei demografice".</w:t>
        <w:br/>
        <w:t xml:space="preserve"/>
        <w:br/>
        <w:t xml:space="preserve">Când industria a produs pentru viața civilă după 1945, produsul social global, consumul, consumul de energie, de apă și de îngrășăminte și creșterea populației au crescut vertiginos. Mai târziu, acest lucru a fost numit "Marea Accelerare". </w:t>
        <w:br/>
        <w:t xml:space="preserve"/>
        <w:br/>
        <w:t xml:space="preserve">Dar unii teoreticieni elitiști au văzut în acest lucru o aberație catastrofală. Creșterea prosperității îi îngrijora:Le era teamă că mulți oameni din întreaga lume ar putea scăpa acum de sărăcie. Dar de ce să ne temem de ceva bun? </w:t>
        <w:br/>
        <w:t xml:space="preserve">Unul dintre aceste minți elitiste este William Vogt, un ecologist american și director al Planned Parenthood Federation of America (PPFA), care a avertizat asupra dispariției civilizației dacă populația și creșterea bogăției vor continua.</w:t>
        <w:br/>
        <w:t xml:space="preserve"/>
        <w:br/>
        <w:t xml:space="preserve">În ceea ce privește dezvoltarea Indiei după 1945, de exemplu, a spus, că indienii au primit multe îmbunătățiri în materie de igienă, sănătate, pace și hrană, dar acestea "s-au înmulțit odată cu iresponsabilitatea codului".</w:t>
        <w:br/>
        <w:t xml:space="preserve">Aceste opinii inumane nu erau unice în anii 1950 și 1960. În cercurile de elită era tot mai răspândită opinia că în alte părți ar trebui să prevaleze condiții radical mai rele.</w:t>
        <w:br/>
        <w:t xml:space="preserve">Printre aceștia se număra Paul R. Ehrlich, un profesor de biologie foarte bine dotat care a devenit celebru pentru cartea sa "Bomba demografică". </w:t>
        <w:br/>
        <w:t xml:space="preserve">În această carte, el a avertizat în 1968 asupra exploziei demografice, a amenințării foametei mondiale și a creșterii masive a ratei mortalității. Printre ideile sale pentru o soluție se numără: - controlul strict al populației și al creșterii economice prin supraveghere - distribuirea la nivel mondial și raționalizarea alimentelor de către cercurile de elită Cu toate acestea, previziunile sale nu s-au adeverit, dimpotrivă:Foametea și mortalitatea mondială chiar au scăzut! Dar stilul său de scriere prudent determină și astăzi argumentația. Și un alt reprezentant al elitei: Dr. Amory Lovins, potrivit Times, unul dintre cei mai influenți o sută de oameni din întreaga lume.</w:t>
        <w:br/>
        <w:t xml:space="preserve"/>
        <w:br/>
        <w:t xml:space="preserve">El crede că energia este cheia unei politici de încetinire a creșterii economice. Numai energia solară și eoliană este permisă, spune el:Scopul era o societate cu consum redus de energie. Lovins: "Ar fi aproape dezastruos dacă am găsi o sursă de energie ieftină, curată și abundentă..." </w:t>
        <w:br/>
        <w:t xml:space="preserve"/>
        <w:br/>
        <w:t xml:space="preserve">Al doilea scenariu din 1972 al Clubului de la Roma: "Se apropie sfârșitul aproape tuturor resurselor naturale." Conform calculelor de la acea vreme, efectuate de MIT (Massachusetts Institute of Technology), rezervele de aur ar fi rezistat cel mult până în 1981, cele de mercur până în 1985, ultimul baril de petrol ar fi fost extras în 1992, inevitabil ultimul metru cub de gaz în 1994, și așa mai departe. Deoarece nu există prosperitate pentru toți fără mai multe resurse, soluția a fost controlul și limitarea bogăției.Și asta prin intermediul raționalizării și distribuirii resurselor de către "elite". </w:t>
        <w:br/>
        <w:t xml:space="preserve">Și, din nou, toate previziunile s-au dovedit a fi greșite. Ceea ce rămâne, însă, este narațiunea de basm a dispariției iminente a lumii prin utilizarea combustibililor fosili și că, prin urmare, nu trebuie să existe energie ieftină pentru toți. </w:t>
        <w:br/>
        <w:t xml:space="preserve"/>
        <w:br/>
        <w:t xml:space="preserve">3. Scenariul actual și deocamdată ultimul:"La scurt timp după înființarea așa-numitului Intergovernmental Panel on Climate Change (Grupul interguvernamental privind schimbările climatice), în 1988, mass-media a avertizat: "Vine sfârșitul din cauza catastrofelor climatice provocate de om". Pentru că se presupune că se eliberează prea mult CO2 în atmosferă, se produc incendii de pădure, foamete, războaie etc. Soluția vehiculată: - Un control social cât mai strict posibil, - restricții de creștere și de bunăstare pentru întreaga populație. </w:t>
        <w:br/>
        <w:t xml:space="preserve">Institutul EIKE a demascat deja de ani de zile previziunile Grupului interguvernamental de experți privind schimbările climatice ca fiind greșite și arată că actuala politică climatică nu este doar absurdă, ci îi duce intenționat pe oameni în sărăcie. Apropo:Această nebunie a controlului mondial a fost susținută de Klaus Schwabauch în cartea sa "Marea resetare". El și-a însușit tezele de la un anume Karl Polanyi, care a reușit să scrie cartea sa "Marea transformare" încă din 1944, finanțată de Fundația Rockefeller. În ea a prezis căderea capitalismului. Calea sa de ieșire a fost - guvernanța economică - ce coincidență.  Concluzie:Următoarea secvență a fost observată acum de cel puțin trei ori: </w:t>
        <w:br/>
        <w:t xml:space="preserve">a) Intelectualii din clasa superioară de elită avertizează asupra </w:t>
        <w:br/>
        <w:t xml:space="preserve">b) unei catastrofe globale și nu lasă </w:t>
        <w:br/>
        <w:t xml:space="preserve">c) loc de îndoială. </w:t>
        <w:br/>
        <w:t xml:space="preserve">d) Singura lor soluție: controlul populației și raționalizarea resurselor de către elită. </w:t>
        <w:br/>
        <w:t xml:space="preserve">e) Cu toate acestea, avertismentele lor nu s-au adeverit niciodată. Așadar, se sperie popoarele fără motiv pentru a le face să se supună politicilor dictatoriale? Un astfel de lucru s-ar numi incitare a poporului și ar trebui să fie adus de urgență în fața unui tribunal al poporului.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Rădăcinile politicii climatice </w:t>
        <w:rPr>
          <w:sz w:val="18"/>
        </w:rPr>
      </w:r>
      <w:r w:rsidR="0026191C">
        <w:rPr/>
        <w:br/>
      </w:r>
      <w:hyperlink w:history="true" r:id="rId21">
        <w:r w:rsidRPr="00F24C6F">
          <w:rPr>
            <w:rStyle w:val="Hyperlink"/>
          </w:rPr>
          <w:rPr>
            <w:sz w:val="18"/>
          </w:rPr>
          <w:t>https://eike-klima-energie.eu/2023/06/16/104490/</w:t>
        </w:r>
      </w:hyperlink>
      <w:r w:rsidR="0026191C">
        <w:rPr/>
        <w:br/>
      </w:r>
      <w:hyperlink w:history="true" r:id="rId22">
        <w:r w:rsidRPr="00F24C6F">
          <w:rPr>
            <w:rStyle w:val="Hyperlink"/>
          </w:rPr>
          <w:rPr>
            <w:sz w:val="18"/>
          </w:rPr>
          <w:t>www.kla.tv/26649</w:t>
        </w:r>
      </w:hyperlink>
      <w:r w:rsidR="0026191C">
        <w:rPr/>
        <w:br/>
      </w:r>
      <w:r w:rsidRPr="002B28C8">
        <w:t xml:space="preserve">Cine este William Vogt </w:t>
        <w:rPr>
          <w:sz w:val="18"/>
        </w:rPr>
      </w:r>
      <w:hyperlink w:history="true" r:id="rId23">
        <w:r w:rsidRPr="00F24C6F">
          <w:rPr>
            <w:rStyle w:val="Hyperlink"/>
          </w:rPr>
          <w:rPr>
            <w:sz w:val="18"/>
          </w:rPr>
          <w:t>https://en.wikipedia.org/wiki/William_Vogt</w:t>
        </w:r>
      </w:hyperlink>
      <w:r w:rsidR="0026191C">
        <w:rPr/>
        <w:br/>
      </w:r>
      <w:r w:rsidRPr="002B28C8">
        <w:t xml:space="preserve">Cine este Karl Polanyi </w:t>
        <w:rPr>
          <w:sz w:val="18"/>
        </w:rPr>
      </w:r>
      <w:hyperlink w:history="true" r:id="rId24">
        <w:r w:rsidRPr="00F24C6F">
          <w:rPr>
            <w:rStyle w:val="Hyperlink"/>
          </w:rPr>
          <w:rPr>
            <w:sz w:val="18"/>
          </w:rPr>
          <w:t>https://de.wikipedia.org/wiki/Karl_Polanyi</w:t>
        </w:r>
      </w:hyperlink>
      <w:r w:rsidR="0026191C">
        <w:rPr/>
        <w:br/>
      </w:r>
      <w:r w:rsidRPr="002B28C8">
        <w:t xml:space="preserve">Cine este Paul R.Ehrlich </w:t>
        <w:rPr>
          <w:sz w:val="18"/>
        </w:rPr>
      </w:r>
      <w:hyperlink w:history="true" r:id="rId25">
        <w:r w:rsidRPr="00F24C6F">
          <w:rPr>
            <w:rStyle w:val="Hyperlink"/>
          </w:rPr>
          <w:rPr>
            <w:sz w:val="18"/>
          </w:rPr>
          <w:t>https://de.wikipedia.org/wiki/Paul_R._Ehrlich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În română: Cum scenariile apocaliptice fac în mod deliberat ca omenirea să se conformeze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www.kla.tv/27464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16.11.2023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ike-klima-energie.eu/2023/06/16/104490/" TargetMode="External" Id="rId21" /><Relationship Type="http://schemas.openxmlformats.org/officeDocument/2006/relationships/hyperlink" Target="https://www.kla.tv/26649" TargetMode="External" Id="rId22" /><Relationship Type="http://schemas.openxmlformats.org/officeDocument/2006/relationships/hyperlink" Target="https://en.wikipedia.org/wiki/William_Vogt" TargetMode="External" Id="rId23" /><Relationship Type="http://schemas.openxmlformats.org/officeDocument/2006/relationships/hyperlink" Target="https://de.wikipedia.org/wiki/Karl_Polanyi" TargetMode="External" Id="rId24" /><Relationship Type="http://schemas.openxmlformats.org/officeDocument/2006/relationships/hyperlink" Target="https://de.wikipedia.org/wiki/Paul_R._Ehrlich"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46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4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În română: Cum scenariile apocaliptice fac în mod deliberat ca omenirea să se conformeze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