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35b985898a4650" /><Relationship Type="http://schemas.openxmlformats.org/package/2006/relationships/metadata/core-properties" Target="/package/services/metadata/core-properties/72c244c4fe084536ba6e86fa5c0aabe0.psmdcp" Id="Rc1ff45fe0c8549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Therapy or Torture: The Truth About Electroshock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It hits the head with the force of a 40-pound cinder block dropped seven and a half feet. It’s been described by patients as a grenade going off in your body. It’s called electroconvulsive therapy. And, despite what you might think, it’s not an antiquated medical practice of some bygone era. In fact, ECT is inflicted on a million people worldwide. Every year.
In this gripping exposé, the $5.4 billion ECT business, its history, practitioners and devastating results are revealed in graphic detail.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It hits the head with the force of a 40-pound cinder block dropped seven and a half feet. It’s been described by patients as a grenade going off in your body. It’s called electroconvulsive therapy. And, despite what you might think, it’s not an antiquated medical practice of some bygone era. In fact, ECT is inflicted on a million people worldwide. Every year.</w:t>
        <w:br/>
        <w:t xml:space="preserve"/>
        <w:br/>
        <w:t xml:space="preserve">In this gripping exposé, the $5.4 billion ECT business, its history, practitioners and devastating results are revealed in graphic detail.</w:t>
        <w:br/>
        <w:t xml:space="preserve"/>
        <w:br/>
        <w:t xml:space="preserve">We created Therapy or Torture not to upset you. Or to scare you. But instead, to move you. To put the hammer down on ECT.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https://www.kvpm.de/pressemitteilungen/folteraehnliche-zwangsbehandlung-in-der-psychiatrie-verbieten</w:t>
        </w:r>
      </w:hyperlink>
      <w:r w:rsidR="0026191C">
        <w:rPr/>
        <w:br/>
      </w:r>
      <w:r w:rsidR="0026191C">
        <w:rPr/>
        <w:br/>
      </w:r>
      <w:r w:rsidRPr="002B28C8">
        <w:t xml:space="preserve">Dokumentarfilm „Therapie oder Folter“</w:t>
        <w:rPr>
          <w:sz w:val="18"/>
        </w:rPr>
      </w:r>
      <w:r w:rsidR="0026191C">
        <w:rPr/>
        <w:br/>
      </w:r>
      <w:hyperlink w:history="true" r:id="rId22">
        <w:r w:rsidRPr="00F24C6F">
          <w:rPr>
            <w:rStyle w:val="Hyperlink"/>
          </w:rPr>
          <w:rPr>
            <w:sz w:val="18"/>
          </w:rPr>
          <w:t>https://www.cchr.de/ban-ect/watch/therapy-or-torture-the-truth-about-electroshock.html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#Pharma-en - Pharma - </w:t>
      </w:r>
      <w:hyperlink w:history="true" r:id="rId23">
        <w:r w:rsidRPr="00F24C6F">
          <w:rPr>
            <w:rStyle w:val="Hyperlink"/>
          </w:rPr>
          <w:t>www.kla.tv/Pharma-en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Therapy or Torture: The Truth About Electroshock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www.kla.tv/27557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29.11.2023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vpm.de/pressemitteilungen/folteraehnliche-zwangsbehandlung-in-der-psychiatrie-verbieten" TargetMode="External" Id="rId21" /><Relationship Type="http://schemas.openxmlformats.org/officeDocument/2006/relationships/hyperlink" Target="https://www.cchr.de/ban-ect/watch/therapy-or-torture-the-truth-about-electroshock.html" TargetMode="External" Id="rId22" /><Relationship Type="http://schemas.openxmlformats.org/officeDocument/2006/relationships/hyperlink" Target="https://www.kla.tv/Pharma-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Therapy or Torture: The Truth About Electroshock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