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af0c6672a3c457e" /><Relationship Type="http://schemas.openxmlformats.org/package/2006/relationships/metadata/core-properties" Target="/package/services/metadata/core-properties/1da542c74aeb47538cc5b44a2a4e19c0.psmdcp" Id="Rbdcd2633e7134d9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Частные корпорации в ведущей роли?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январе 2023 года мировая политическая и деловая элита собралась в Давосе на ежегодный Всемирный экономический форум (ВЭФ). В преддверии мероприятия основатель ВЭФ Клаус Шваб говорил о множественном кризисе, который оказался непосильным для лиц, принимающих решения.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январе 2023 года мировая политическая и деловая элита собралась в Давосе на ежегодный Всемирный экономический форум (ВЭФ). Форум финансируется в основном за счет 1000 компаний-членов – как правило, глобальных корпораций с оборотом более пяти миллиардов долларов США. В преддверии мероприятия основатель ВЭФ Клаус Шваб говорил о множественном кризисе, который оказался непосильным для лиц, принимающих решения. Подразумевает ли Клаус Шваб этим заявлением, что «лица, принимающие решения», то есть правительства стран, не смогут самостоятельно справляться с последующими кризисами? В книге Клауса Шваба 2018 года «Будущее четвертой промышленной революции» юрист Анн-Мари Олгроу пишет специальный материал: «Свод правил, основанных на правах человека», который заставляет задуматься. Вот небольшая выдержка из него: «Сегодня технологии дают людям огромные возможности, но мы должны продолжать уделять внимание тому, как технологии влияют на людей, на их повседневную жизнь и реализацию ими своих прав. Однако теперь это уже не прерогатива государства и международных организаций. Ведущую роль должен взять на себя частный сектор». Еще раз простым языком: по мнению ВЭФ и Клауса Шваба, в будущем не правительства или законодатели, а частные организации будут решать, какие стандарты и правила должны применяться к современным технологиям, которые имеют высокий потенциал для злоупотреблений.  Как могло произойти, что частные корпорации, которые прежде всего получают прибыль от новых технологий, взяли на себя ведущую роль в развитии и соблюдении прав человека?  Не стоит ли внимательно следить за ВЭФ, чтобы объявленная четвертая промышленная революция не обернулась полным бесправием населения и государства?</w:t>
        <w:br/>
        <w:t xml:space="preserve">Давайте не дадим ослепить себя аргументами глобальных стратегов и посмотрим на другую сторону медали, которую несет с собой технический прогресс. Ведь наше человеческое существование выходит далеко за пределы нашего рационального бытия. Мы – духовные существа с невероятными интуитивными способностями; уникальные создания, имеющие право на свободное развитие своей личности и индивидуальности!  То, что мы говорим, чувствуем, думаем и делаем, оказывает непосредственное влияние на наше окружение, и никакой искусственный интеллект никогда не сможет войти в эту реальность.  Поэтому давайте осознаем тот факт, что потребительский образ жизни каждого также влияет на то, в какой степени новая технология будет определять нашу жизнь.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lz/wic/ts.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www.kla.tv/24829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www.manager-magazin.de/politik/weltwirtschaft/davos-2023-bigshots-aus-der-wirtschaft-sind-rar-beim-weltwirtschaftsforum-in-den-alpen-a-170dc982-41b6-4033-aba2-fa8a63d18537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#politika-ru - Политика - </w:t>
      </w:r>
      <w:hyperlink w:history="true" r:id="rId23">
        <w:r w:rsidRPr="00F24C6F">
          <w:rPr>
            <w:rStyle w:val="Hyperlink"/>
          </w:rPr>
          <w:t>www.kla.tv/politika-ru</w:t>
        </w:r>
      </w:hyperlink>
      <w:r w:rsidR="0026191C">
        <w:rPr/>
        <w:br/>
      </w:r>
      <w:r w:rsidR="0026191C">
        <w:rPr/>
        <w:br/>
      </w:r>
      <w:r w:rsidRPr="002B28C8">
        <w:t xml:space="preserve">#WEF-ru - </w:t>
      </w:r>
      <w:hyperlink w:history="true" r:id="rId24">
        <w:r w:rsidRPr="00F24C6F">
          <w:rPr>
            <w:rStyle w:val="Hyperlink"/>
          </w:rPr>
          <w:t>www.kla.tv/wef-ru</w:t>
        </w:r>
      </w:hyperlink>
      <w:r w:rsidR="0026191C">
        <w:rPr/>
        <w:br/>
      </w:r>
      <w:r w:rsidR="0026191C">
        <w:rPr/>
        <w:br/>
      </w:r>
      <w:r w:rsidRPr="002B28C8">
        <w:t xml:space="preserve">#SchwabKlaus - </w:t>
      </w:r>
      <w:hyperlink w:history="true" r:id="rId25">
        <w:r w:rsidRPr="00F24C6F">
          <w:rPr>
            <w:rStyle w:val="Hyperlink"/>
          </w:rPr>
          <w:t>www.kla.tv/SchwabKlaus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Частные корпорации в ведущей роли?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www.kla.tv/27691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15.12.2023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4829" TargetMode="External" Id="rId21" /><Relationship Type="http://schemas.openxmlformats.org/officeDocument/2006/relationships/hyperlink" Target="https://www.manager-magazin.de/politik/weltwirtschaft/davos-2023-bigshots-aus-der-wirtschaft-sind-rar-beim-weltwirtschaftsforum-in-den-alpen-a-170dc982-41b6-4033-aba2-fa8a63d18537" TargetMode="External" Id="rId22" /><Relationship Type="http://schemas.openxmlformats.org/officeDocument/2006/relationships/hyperlink" Target="https://www.kla.tv/politika-ru" TargetMode="External" Id="rId23" /><Relationship Type="http://schemas.openxmlformats.org/officeDocument/2006/relationships/hyperlink" Target="https://www.kla.tv/wef-ru" TargetMode="External" Id="rId24" /><Relationship Type="http://schemas.openxmlformats.org/officeDocument/2006/relationships/hyperlink" Target="https://www.kla.tv/SchwabKlaus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69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6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Частные корпорации в ведущей роли?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