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78b1456e124f48" /><Relationship Type="http://schemas.openxmlformats.org/package/2006/relationships/metadata/core-properties" Target="/package/services/metadata/core-properties/fff4ba45ff114fdb865fbe4edab35ab7.psmdcp" Id="Rc0fb96ba87154b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„SMEI”- „Instrumentul de urgență pentru piața unică„ privează statele UE de suveranitatea reziduală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Atât Parlamentul European, cât și statele membre discută în prezent propunerea legislativă a Comisiei Europene privind SMEI, Instrumentul de urgență pentru piața unică. Acesta ar permite UE să priveze statele membre de ultimele rămășițe ale suveranității 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a făcut lumină asupra celor care au inițiat Uniunea Europeană și care au finanțat-o sau au condus-o de atunci încoace, în cadrul emisiunii „Artizanii UE...”.Unele declarații făcute în fundal de către mințile UE dezvăluie scopul final: instaurarea unui guvern mondial unic. Cu toate acestea, suveranitatea membrilor se dovedește a fi un obstacol. Prin urmare, vor fi necesari mulți pași mici și manevre tactice înainte ca autodeterminarea „perturbatoare” a statelor UE să poată fi subminată succesiv și complet. Numai atunci acestea vor putea fi gestionate la nivel central de un guvern al UE. Acest proces finalizat cu succes poate servi drept model pentru guvernul unic mondial care dorește să domine toate statele de pe pământ. Principalul obstacol în calea unui guvern al UE este, prin urmare, suveranitatea țărilor UE. Acest lucru explică, de asemenea, de ce UE promovează în mod constant noi tratate de reformă, regulamente, legi etc., adesea prin intermediul unor manevre viclene care cer tot mai multă suveranitate din partea statelor. Jean-Claude Junker a dezvăluit cum funcționează acest lucru prin declarația sa mult citată: „hotărâm ceva, apoi îl punem în cameră și așteptăm o vreme să vedem ce se întâmplă. Dacă nu există împotrivire și nici revolte -pentru că majoritatea oamenilor nu înțeleg ceea ce s-a decis, atunci continuăm – pas cu pas, până când nu mai există cale de întoarcere.” Între timp, abundența de propuneri de reformă absurde, amenințătoare sau chiar amenințătoare de viață, noile proiecte de regulamente și regulamentele care au fost deja adoptate arată clar că UE nu urmărește binele comun. Adesea, publicul află despre acestea doar imediat înainte de a fi votate sau adoptate sau după ce acestea au fost adoptate în cadrul organismelor relevante ale UE. Instrumentele extrem de grave arată în mod clar natura și intențiile totalitare ale UE. Acestea sunt pe cale să fie puse în aplicare, de ex: - modificarea semințelor: printre altele, include liberalizarea noii inginerii genetice, promovarea brevetelor pentru semințe, precum și restricții suplimentare privind transferul liber și dezvoltarea semințelor tradiționale. Acest lucru va bloca sau chiar interzice alternativele la semințele industriale. –Noua directivă privind protecția climei din mai 2023: </w:t>
        <w:br/>
        <w:t xml:space="preserve">Din 2027, va fi creată o piață separată a carbonului pentru toți combustibilii din UE. </w:t>
        <w:br/>
        <w:t xml:space="preserve">Metaforic vorbind, din 2027 va exista un singur butoi mare în UE care va conține toți combustibilii. Oricine va dori să vândă acești combustibili fosili va trebui să liciteze pentru drepturi prin intermediul unei platforme comerciale comune a UE.  Registrul UE al activelor: Introducerea planificată a unui registru al activelor la nivelul UE provoacă discuții aprinse. Mai mulți politicieni din UE au criticat faptul că o astfel de bază de date ar încălca viața privată a cetățenilor: Lupta împotriva spălării banilor și a evaziunii fiscale este o prioritate politică importantă, dar crearea unui cetățean transparent în acest scop merge mult prea departe. Crearea acestui registru al activelor este legată de o „autoritate europeană de combatere a spălării banilor”. Această autoritate urmează să fie înființată începând cu 2023 și să înceapă să monitorizeze în mod activ prevenirea spălării banilor la nivel național în 2026. </w:t>
        <w:br/>
        <w:t xml:space="preserve">Auditorul și consultantul fiscal, profesorul Dr. W. Edelfried Schneider, nu consideră că este nevoie de o astfel de autoritate. </w:t>
        <w:br/>
        <w:t xml:space="preserve">- SMEI - Instrumentul de urgență pentru piața unică Instrumentul de urgență pentru piața unică conferă Bruxelles-ului dreptul exclusiv de a decide cu privire la producția și distribuția de bunuri și servicii relevante în caz de criză în cadrul UE în cazul unei crize. În cele ce urmează, ne vom concentra asupra SMEI, deoarece aceasta conferă guvernului UE puteri incredibil de extinse asupra tuturor bunurilor și serviciilor de pe piața internă. Acestea variază de la reglementări obligatorii până la drepturi de intervenție. Ce este SMEI? Jurnalista de investigație Kornelia Kirchweger are mulți ani de experiență în presa mainstream, inclusiv la Agenția de presă austriacă și la Cancelaria Federală. În prezent, ea lucrează pentru presa independentă. Ea explică SMEI într-un articol din 28 septembrie 2022 din Wochenblick, după cum urmează:„în cazul în care piața internă, adică spațiul economic din cadrul UE, este amenințată, doar Bruxelles-ul poate decide asupra producției și distribuției de bunuri și servicii relevante pentru criză prin intermediul SMEI. Legea ar interzice statelor naționale să acorde prioritate protecției și aprovizionării propriei populații. Bruxelles ar stabili în ce țară se produce, cât se produce și pentru cine. De asemenea, ar avea dreptul de a interveni în toate întreprinderile din UE. Legea se bazează în mod deschis pe principiile economiei de război și este de facto o lovitură economică  împotriva membrilor săi. </w:t>
        <w:br/>
        <w:t xml:space="preserve">Propunerea legislativă a Comisiei Europene privind SMEI este în prezent discutată atât de Parlamentul European, cât și de statele membre. Legea prevede două etape: Un mod de supraveghere și un mod de urgență. Primul poate fi declarat chiar de către Comisie. Modul de urgență poate fi pus în aplicare numai cu aprobarea Consiliului UE - chiar organismul care trebuie să voteze legea. Proiectul vorbește în termeni foarte generali despre o „criză” care „amenință piața internă”. Crearea noului instrument este justificată de pandemia de coronavirus, în care „au ieșit la iveală deficiențe structurale”. Cu alte cuvinte, UE nu a avut suficiente puteri de intervenție asupra membrilor săi. Concluzia articolului lui Kornelia Kirchweger este următoarea: „UE vrea acum să stingă ultimele rămășițe de suveranitate ale membrilor săi prin intermediul unui „Instrument de urgență pentru piața unică” (SMEI).” Dragi telespectatori, cunoașterea minților UE și a obiectivelor acestora face ca politica anti-viață a UE să fie de înțeles.În special, actualele principii directoare, măsuri, legislație etc. ale UE dezvăluie în mod clar adevărata natură a Comunității Europene și faptul că forțele sale motrice se străduiesc să controleze în totalitate TOATE domeniile vieții. Este de așteptat ca acțiunile viitoare ale UE să conducă, de asemenea, la lipsirea de putere a statelor naționale. Prin urmare, este necesar ca din ce în ce mai mulți oameni să recunoască acest lucru și să rămână uniți împotriva unei dictaturi a UE. Distribuirea acestei emisuni este un pas în plus pe această cale.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Bruxelles-ul plănuiește o lege a economiei de război: Drumul spre dictatura UE</w:t>
        <w:rPr>
          <w:sz w:val="18"/>
        </w:rPr>
      </w:r>
      <w:r w:rsidR="0026191C">
        <w:rPr/>
        <w:br/>
      </w:r>
      <w:hyperlink w:history="true" r:id="rId21">
        <w:r w:rsidRPr="00F24C6F">
          <w:rPr>
            <w:rStyle w:val="Hyperlink"/>
          </w:rPr>
          <w:rPr>
            <w:sz w:val="18"/>
          </w:rPr>
          <w:t>https://www.wochenblick.at/politik/bruessel-plant-kriegswirtschafts-gesetz-der-weg-zur-eu-dikatur/</w:t>
        </w:r>
      </w:hyperlink>
      <w:r w:rsidR="0026191C">
        <w:rPr/>
        <w:br/>
      </w:r>
      <w:r w:rsidRPr="002B28C8">
        <w:t xml:space="preserve">Urmează un registru al bunurilor UE: Bruxelles-ul pune capăt vieții private a tuturor cetățenilor</w:t>
        <w:rPr>
          <w:sz w:val="18"/>
        </w:rPr>
      </w:r>
      <w:r w:rsidR="0026191C">
        <w:rPr/>
        <w:br/>
      </w:r>
      <w:r w:rsidR="0026191C">
        <w:rPr/>
        <w:br/>
      </w:r>
      <w:hyperlink w:history="true" r:id="rId22">
        <w:r w:rsidRPr="00F24C6F">
          <w:rPr>
            <w:rStyle w:val="Hyperlink"/>
          </w:rPr>
          <w:rPr>
            <w:sz w:val="18"/>
          </w:rPr>
          <w:t>https://deutsche-wirtschafts-nachrichten.de/704429/EU-Vermoegensregister-kommt-Bruessel-beendet-Privatssphaere-aller-Buerger</w:t>
        </w:r>
      </w:hyperlink>
      <w:r w:rsidR="0026191C">
        <w:rPr/>
        <w:br/>
      </w:r>
      <w:r w:rsidRPr="002B28C8">
        <w:t xml:space="preserve">Statele membre ale UE critică instrumentul de urgență al pieței unice</w:t>
        <w:rPr>
          <w:sz w:val="18"/>
        </w:rPr>
      </w:r>
      <w:r w:rsidR="0026191C">
        <w:rPr/>
        <w:br/>
      </w:r>
      <w:r w:rsidR="0026191C">
        <w:rPr/>
        <w:br/>
      </w:r>
      <w:hyperlink w:history="true" r:id="rId23">
        <w:r w:rsidRPr="00F24C6F">
          <w:rPr>
            <w:rStyle w:val="Hyperlink"/>
          </w:rPr>
          <w:rPr>
            <w:sz w:val="18"/>
          </w:rPr>
          <w:t>https://www.euractiv.de/section/unternehmen-und-arbeit/news/eu-mitgliedsstaaten-kritisieren-das-binnenmarkt-notfallinstrument/</w:t>
        </w:r>
      </w:hyperlink>
      <w:r w:rsidR="0026191C">
        <w:rPr/>
        <w:br/>
      </w:r>
      <w:hyperlink w:history="true" r:id="rId24">
        <w:r w:rsidRPr="00F24C6F">
          <w:rPr>
            <w:rStyle w:val="Hyperlink"/>
          </w:rPr>
          <w:rPr>
            <w:sz w:val="18"/>
          </w:rPr>
          <w:t>https://de.wikipedia.org/wiki/Vereinigte_Staaten_von_Europa</w:t>
        </w:r>
      </w:hyperlink>
      <w:r w:rsidR="0026191C">
        <w:rPr/>
        <w:br/>
      </w:r>
      <w:r w:rsidRPr="002B28C8">
        <w:t xml:space="preserve">Cetățeanul transparent al UE? - Planuri pentru un registru al activelor UE! </w:t>
        <w:rPr>
          <w:sz w:val="18"/>
        </w:rPr>
      </w:r>
      <w:r w:rsidR="0026191C">
        <w:rPr/>
        <w:br/>
      </w:r>
      <w:hyperlink w:history="true" r:id="rId25">
        <w:r w:rsidRPr="00F24C6F">
          <w:rPr>
            <w:rStyle w:val="Hyperlink"/>
          </w:rPr>
          <w:rPr>
            <w:sz w:val="18"/>
          </w:rPr>
          <w:t>https://gruppe-ddp.de/aktuelles/publikationen-presse/publikationen/der-glaeserne-eu-buerger-plaene-fuer-ein-eu-vermoegensregister/</w:t>
        </w:r>
      </w:hyperlink>
      <w:r w:rsidR="0026191C">
        <w:rPr/>
        <w:br/>
      </w:r>
      <w:r w:rsidRPr="002B28C8">
        <w:t xml:space="preserve">Instrumentul de urgență pentru piața unică (SMEI)</w:t>
        <w:rPr>
          <w:sz w:val="18"/>
        </w:rPr>
      </w:r>
      <w:r w:rsidR="0026191C">
        <w:rPr/>
        <w:br/>
      </w:r>
      <w:hyperlink w:history="true" r:id="rId26">
        <w:r w:rsidRPr="00F24C6F">
          <w:rPr>
            <w:rStyle w:val="Hyperlink"/>
          </w:rPr>
          <w:rPr>
            <w:sz w:val="18"/>
          </w:rPr>
          <w:t>https://www.akeuropa.eu/sites/default/files/2023-01/PP_NotfallinstrumentBinnenmarkt_DE_Lay4.pdf</w:t>
        </w:r>
      </w:hyperlink>
      <w:r w:rsidR="0026191C">
        <w:rPr/>
        <w:br/>
      </w:r>
      <w:r w:rsidRPr="002B28C8">
        <w:t xml:space="preserve">SMEI_SOTEU_factsheet_EN - pdf https </w:t>
        <w:rPr>
          <w:sz w:val="18"/>
        </w:rPr>
      </w:r>
      <w:r w:rsidRPr="002B28C8">
        <w:t xml:space="preserve">://ec.europa.eu/comission/presscorner/detail/en/FS_22_5445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„SMEI”- „Instrumentul de urgență pentru piața unică„ privează statele UE de suveranitatea reziduală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chenblick.at/politik/bruessel-plant-kriegswirtschafts-gesetz-der-weg-zur-eu-dikatur/" TargetMode="External" Id="rId21" /><Relationship Type="http://schemas.openxmlformats.org/officeDocument/2006/relationships/hyperlink" Target="https://deutsche-wirtschafts-nachrichten.de/704429/EU-Vermoegensregister-kommt-Bruessel-beendet-Privatssphaere-aller-Buerger" TargetMode="External" Id="rId22" /><Relationship Type="http://schemas.openxmlformats.org/officeDocument/2006/relationships/hyperlink" Target="https://www.euractiv.de/section/unternehmen-und-arbeit/news/eu-mitgliedsstaaten-kritisieren-das-binnenmarkt-notfallinstrument/" TargetMode="External" Id="rId23" /><Relationship Type="http://schemas.openxmlformats.org/officeDocument/2006/relationships/hyperlink" Target="https://de.wikipedia.org/wiki/Vereinigte_Staaten_von_Europa" TargetMode="External" Id="rId24" /><Relationship Type="http://schemas.openxmlformats.org/officeDocument/2006/relationships/hyperlink" Target="https://gruppe-ddp.de/aktuelles/publikationen-presse/publikationen/der-glaeserne-eu-buerger-plaene-fuer-ein-eu-vermoegensregister/" TargetMode="External" Id="rId25" /><Relationship Type="http://schemas.openxmlformats.org/officeDocument/2006/relationships/hyperlink" Target="https://www.akeuropa.eu/sites/default/files/2023-01/PP_NotfallinstrumentBinnenmarkt_DE_Lay4.pdf"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„SMEI”- „Instrumentul de urgență pentru piața unică„ privează statele UE de suveranitatea reziduală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