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38B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7D2FAD4" wp14:editId="03ED69F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A2456C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606DF21" wp14:editId="5B5F7E3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Overlevingsstrijd van de boeren</w:t>
      </w:r>
    </w:p>
    <w:p w14:paraId="2F228310" w14:textId="77777777" w:rsidR="00A71903" w:rsidRPr="00C534E6" w:rsidRDefault="00A71903" w:rsidP="001C6D1C">
      <w:pPr>
        <w:widowControl w:val="0"/>
        <w:spacing w:after="160"/>
        <w:jc w:val="both"/>
        <w:rPr>
          <w:rStyle w:val="edit"/>
          <w:rFonts w:ascii="Arial" w:hAnsi="Arial" w:cs="Arial"/>
          <w:b/>
          <w:color w:val="000000"/>
        </w:rPr>
      </w:pPr>
      <w:r w:rsidRPr="00C534E6">
        <w:rPr>
          <w:rStyle w:val="edit"/>
          <w:rFonts w:ascii="Arial" w:hAnsi="Arial" w:cs="Arial"/>
          <w:b/>
          <w:color w:val="000000"/>
        </w:rPr>
        <w:t>Is de situatie van de boeren in toenemende mate bedreigend voor hun bestaan? Of “gaat het nu beter met hen dan ooit tevoren", zoals Focus online schrijft? De documentaire "Stikstof 2000" geeft inzicht in de enorme obstakels die de politiek de boeren in de weg legt. De situatie in Nederland, die de film beschrijft, kan binnenkort ook in Duitsland gebeuren, als de boeren en de bevolking niet samen vreedzaam, maar vastberaden tegenstand bieden tegen deze ontwikkelingen!</w:t>
      </w:r>
    </w:p>
    <w:p w14:paraId="5A0AC411" w14:textId="77777777" w:rsidR="00F67ED1" w:rsidRPr="00C534E6" w:rsidRDefault="00F67ED1" w:rsidP="001C6D1C">
      <w:pPr>
        <w:spacing w:after="160"/>
        <w:jc w:val="both"/>
        <w:rPr>
          <w:rStyle w:val="edit"/>
          <w:rFonts w:ascii="Arial" w:hAnsi="Arial" w:cs="Arial"/>
          <w:color w:val="000000"/>
        </w:rPr>
      </w:pPr>
      <w:r w:rsidRPr="00C534E6">
        <w:rPr>
          <w:rStyle w:val="edit"/>
          <w:rFonts w:ascii="Arial" w:hAnsi="Arial" w:cs="Arial"/>
          <w:color w:val="000000"/>
        </w:rPr>
        <w:t>De boerenprotesten tegen de politiek van de coalitieregering van groenen, liberalen en socialisten waren deze week op ieders lippen. De gemoederen zijn verhit, zoals onder andere bleek uit de voorvallen in Schlüttsiel, toen de Duitse minister van Economische Zaken Habeck bij zijn terugkeer van vakantie door boze boeren werd verhinderd de veerboot te verlaten en niet aan land kon gaan. Het is duidelijk te merken dat de pijngrens van de boeren is overschreden. De besnoeiingmaatregelen die onlangs zijn overeengekomen en al gedeeltelijk zijn teruggedraaid, zijn slechts de laatste druppel die de emmer doet overlopen. Om de steeds meer existentieel bedreigende situatie van boeren te begrijpen, is, naast de documentaire "Bauernopfer" (boerenslachtoffers), die op 8 januari werd uitgezonden, de film "Nitrogen 2000" (Stikstof 2000) uiterst waardevol. Hoewel deze film de situatie van Nederlandse boeren en hun strijd om te overleven laat zien, kunnen er conclusies worden getrokken over de situatie van Duitse boeren. Zij hebben immers te maken met dezelfde EU-richtlijnen en hun leven wordt ook bemoeilijkt door het voortdurend toenemende aantal politieke verordeningen. We raden u de confrontatie aan met deze film, zodat u zich kunt inleven in de benarde situatie van de boeren. Als leveranciers, vooral van ons voedsel, vormen zij uiteindelijk een essentiële pijler van onze samenleving, waarvan de onafhankelijkheid onvoorwaardelijk behouden en beschermd moet worden.</w:t>
      </w:r>
    </w:p>
    <w:p w14:paraId="6A10B669" w14:textId="77777777" w:rsidR="00F67ED1" w:rsidRPr="001C6D1C" w:rsidRDefault="00F67ED1" w:rsidP="00F67ED1">
      <w:pPr>
        <w:spacing w:after="160"/>
        <w:rPr>
          <w:rStyle w:val="edit"/>
          <w:rFonts w:ascii="Arial" w:hAnsi="Arial" w:cs="Arial"/>
          <w:b/>
          <w:color w:val="000000"/>
          <w:sz w:val="18"/>
          <w:szCs w:val="18"/>
          <w:lang w:val="de-DE"/>
        </w:rPr>
      </w:pPr>
      <w:proofErr w:type="spellStart"/>
      <w:r w:rsidRPr="001C6D1C">
        <w:rPr>
          <w:rStyle w:val="edit"/>
          <w:rFonts w:ascii="Arial" w:hAnsi="Arial" w:cs="Arial"/>
          <w:b/>
          <w:color w:val="000000"/>
          <w:sz w:val="18"/>
          <w:szCs w:val="18"/>
          <w:lang w:val="de-DE"/>
        </w:rPr>
        <w:t>door</w:t>
      </w:r>
      <w:proofErr w:type="spellEnd"/>
      <w:r w:rsidRPr="001C6D1C">
        <w:rPr>
          <w:rStyle w:val="edit"/>
          <w:rFonts w:ascii="Arial" w:hAnsi="Arial" w:cs="Arial"/>
          <w:b/>
          <w:color w:val="000000"/>
          <w:sz w:val="18"/>
          <w:szCs w:val="18"/>
          <w:lang w:val="de-DE"/>
        </w:rPr>
        <w:t xml:space="preserve"> </w:t>
      </w:r>
      <w:proofErr w:type="spellStart"/>
      <w:r w:rsidRPr="001C6D1C">
        <w:rPr>
          <w:rStyle w:val="edit"/>
          <w:rFonts w:ascii="Arial" w:hAnsi="Arial" w:cs="Arial"/>
          <w:b/>
          <w:color w:val="000000"/>
          <w:sz w:val="18"/>
          <w:szCs w:val="18"/>
          <w:lang w:val="de-DE"/>
        </w:rPr>
        <w:t>tz</w:t>
      </w:r>
      <w:proofErr w:type="spellEnd"/>
      <w:r w:rsidRPr="001C6D1C">
        <w:rPr>
          <w:rStyle w:val="edit"/>
          <w:rFonts w:ascii="Arial" w:hAnsi="Arial" w:cs="Arial"/>
          <w:b/>
          <w:color w:val="000000"/>
          <w:sz w:val="18"/>
          <w:szCs w:val="18"/>
          <w:lang w:val="de-DE"/>
        </w:rPr>
        <w:t>.</w:t>
      </w:r>
    </w:p>
    <w:p w14:paraId="1E32CC1D" w14:textId="77777777" w:rsidR="00F202F1" w:rsidRPr="001C6D1C"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1C6D1C">
        <w:rPr>
          <w:rStyle w:val="edit"/>
          <w:rFonts w:ascii="Arial" w:hAnsi="Arial" w:cs="Arial"/>
          <w:b/>
          <w:color w:val="000000"/>
          <w:szCs w:val="18"/>
          <w:lang w:val="de-DE"/>
        </w:rPr>
        <w:t>Bronnen:</w:t>
      </w:r>
    </w:p>
    <w:p w14:paraId="29B5F0E7" w14:textId="77777777" w:rsidR="001C6D1C" w:rsidRPr="001C6D1C" w:rsidRDefault="001C6D1C" w:rsidP="001C6D1C">
      <w:pPr>
        <w:suppressAutoHyphens/>
        <w:spacing w:after="0" w:line="240" w:lineRule="auto"/>
        <w:rPr>
          <w:rFonts w:ascii="Arial" w:eastAsia="Times New Roman" w:hAnsi="Arial" w:cs="Arial"/>
          <w:color w:val="000000"/>
          <w:lang w:val="de-DE" w:eastAsia="zh-CN"/>
        </w:rPr>
      </w:pPr>
      <w:r w:rsidRPr="001C6D1C">
        <w:rPr>
          <w:rFonts w:ascii="Arial" w:eastAsia="Times New Roman" w:hAnsi="Arial" w:cs="Arial"/>
          <w:color w:val="000000"/>
          <w:lang w:val="de-DE" w:eastAsia="zh-CN"/>
        </w:rPr>
        <w:t>Bauern wütend auf Wirtschaftsminister Habeck:</w:t>
      </w:r>
    </w:p>
    <w:p w14:paraId="43E78FB5" w14:textId="77777777" w:rsidR="001C6D1C" w:rsidRPr="001C6D1C" w:rsidRDefault="001C6D1C" w:rsidP="001C6D1C">
      <w:pPr>
        <w:suppressAutoHyphens/>
        <w:spacing w:after="0" w:line="240" w:lineRule="auto"/>
        <w:rPr>
          <w:rFonts w:ascii="Arial" w:eastAsia="Times New Roman" w:hAnsi="Arial" w:cs="Arial"/>
          <w:color w:val="000000"/>
          <w:lang w:val="de-DE" w:eastAsia="zh-CN"/>
        </w:rPr>
      </w:pPr>
      <w:hyperlink r:id="rId10" w:history="1">
        <w:r w:rsidRPr="001C6D1C">
          <w:rPr>
            <w:rFonts w:ascii="Arial" w:eastAsia="Times New Roman" w:hAnsi="Arial" w:cs="Arial"/>
            <w:color w:val="0000FF"/>
            <w:u w:val="single"/>
            <w:lang w:val="de-DE" w:eastAsia="zh-CN"/>
          </w:rPr>
          <w:t>https://www.tagesschau.de/inland/innenpolitik/habeck-bauern-faehre-schluettsiel-100.html</w:t>
        </w:r>
      </w:hyperlink>
      <w:r w:rsidRPr="001C6D1C">
        <w:rPr>
          <w:rFonts w:ascii="Arial" w:eastAsia="Times New Roman" w:hAnsi="Arial" w:cs="Arial"/>
          <w:color w:val="000000"/>
          <w:lang w:val="de-DE" w:eastAsia="zh-CN"/>
        </w:rPr>
        <w:t xml:space="preserve"> </w:t>
      </w:r>
    </w:p>
    <w:p w14:paraId="2580D8AA" w14:textId="77777777" w:rsidR="001C6D1C" w:rsidRPr="001C6D1C" w:rsidRDefault="001C6D1C" w:rsidP="001C6D1C">
      <w:pPr>
        <w:suppressAutoHyphens/>
        <w:spacing w:after="0" w:line="240" w:lineRule="auto"/>
        <w:rPr>
          <w:rFonts w:ascii="Arial" w:eastAsia="Times New Roman" w:hAnsi="Arial" w:cs="Arial"/>
          <w:color w:val="000000"/>
          <w:lang w:val="de-DE" w:eastAsia="zh-CN"/>
        </w:rPr>
      </w:pPr>
    </w:p>
    <w:p w14:paraId="5B04B74A" w14:textId="77777777" w:rsidR="001C6D1C" w:rsidRPr="001C6D1C" w:rsidRDefault="001C6D1C" w:rsidP="001C6D1C">
      <w:pPr>
        <w:suppressAutoHyphens/>
        <w:spacing w:after="0" w:line="240" w:lineRule="auto"/>
        <w:rPr>
          <w:rFonts w:ascii="Arial" w:eastAsia="Times New Roman" w:hAnsi="Arial" w:cs="Arial"/>
          <w:color w:val="000000"/>
          <w:lang w:val="de-DE" w:eastAsia="zh-CN"/>
        </w:rPr>
      </w:pPr>
      <w:r w:rsidRPr="001C6D1C">
        <w:rPr>
          <w:rFonts w:ascii="Arial" w:eastAsia="Times New Roman" w:hAnsi="Arial" w:cs="Arial"/>
          <w:color w:val="000000"/>
          <w:lang w:val="de-DE" w:eastAsia="zh-CN"/>
        </w:rPr>
        <w:t xml:space="preserve">Bauern erzeugen </w:t>
      </w:r>
      <w:hyperlink r:id="rId11" w:tgtFrame="Lebensmittel" w:history="1">
        <w:r w:rsidRPr="001C6D1C">
          <w:rPr>
            <w:rFonts w:ascii="Arial" w:eastAsia="Times New Roman" w:hAnsi="Arial" w:cs="Arial"/>
            <w:color w:val="000000"/>
            <w:lang w:val="de-DE" w:eastAsia="zh-CN"/>
          </w:rPr>
          <w:t>Lebensmittel</w:t>
        </w:r>
      </w:hyperlink>
      <w:r w:rsidRPr="001C6D1C">
        <w:rPr>
          <w:rFonts w:ascii="Arial" w:eastAsia="Times New Roman" w:hAnsi="Arial" w:cs="Arial"/>
          <w:color w:val="000000"/>
          <w:lang w:val="de-DE" w:eastAsia="zh-CN"/>
        </w:rPr>
        <w:t xml:space="preserve">, Nahrungsmittel, Naturmaterialien, </w:t>
      </w:r>
      <w:hyperlink r:id="rId12" w:tgtFrame="Energieträger" w:history="1">
        <w:r w:rsidRPr="001C6D1C">
          <w:rPr>
            <w:rFonts w:ascii="Arial" w:eastAsia="Times New Roman" w:hAnsi="Arial" w:cs="Arial"/>
            <w:color w:val="000000"/>
            <w:lang w:val="de-DE" w:eastAsia="zh-CN"/>
          </w:rPr>
          <w:t>Energierohstoffe</w:t>
        </w:r>
      </w:hyperlink>
      <w:r w:rsidRPr="001C6D1C">
        <w:rPr>
          <w:rFonts w:ascii="Arial" w:eastAsia="Times New Roman" w:hAnsi="Arial" w:cs="Arial"/>
          <w:color w:val="000000"/>
          <w:lang w:val="de-DE" w:eastAsia="zh-CN"/>
        </w:rPr>
        <w:t>:</w:t>
      </w:r>
    </w:p>
    <w:p w14:paraId="5EF8814D" w14:textId="77777777" w:rsidR="001C6D1C" w:rsidRPr="001C6D1C" w:rsidRDefault="001C6D1C" w:rsidP="001C6D1C">
      <w:pPr>
        <w:suppressAutoHyphens/>
        <w:spacing w:after="0" w:line="240" w:lineRule="auto"/>
        <w:rPr>
          <w:rFonts w:ascii="Arial" w:eastAsia="Times New Roman" w:hAnsi="Arial" w:cs="Arial"/>
          <w:color w:val="000000"/>
          <w:lang w:val="de-DE" w:eastAsia="zh-CN"/>
        </w:rPr>
      </w:pPr>
      <w:hyperlink r:id="rId13" w:history="1">
        <w:r w:rsidRPr="001C6D1C">
          <w:rPr>
            <w:rFonts w:ascii="Arial" w:eastAsia="Times New Roman" w:hAnsi="Arial" w:cs="Arial"/>
            <w:color w:val="0000FF"/>
            <w:u w:val="single"/>
            <w:lang w:val="de-DE" w:eastAsia="zh-CN"/>
          </w:rPr>
          <w:t>https://de.wikipedia.org/wiki/Bauernstand</w:t>
        </w:r>
      </w:hyperlink>
    </w:p>
    <w:p w14:paraId="7E8544A1" w14:textId="77777777" w:rsidR="001C6D1C" w:rsidRPr="001C6D1C" w:rsidRDefault="001C6D1C" w:rsidP="001C6D1C">
      <w:pPr>
        <w:suppressAutoHyphens/>
        <w:spacing w:after="0" w:line="240" w:lineRule="auto"/>
        <w:rPr>
          <w:rFonts w:ascii="Arial" w:eastAsia="Times New Roman" w:hAnsi="Arial" w:cs="Arial"/>
          <w:color w:val="000000"/>
          <w:lang w:val="de-DE" w:eastAsia="zh-CN"/>
        </w:rPr>
      </w:pPr>
    </w:p>
    <w:p w14:paraId="59A6D6A3" w14:textId="77777777" w:rsidR="001C6D1C" w:rsidRPr="001C6D1C" w:rsidRDefault="001C6D1C" w:rsidP="001C6D1C">
      <w:pPr>
        <w:suppressAutoHyphens/>
        <w:spacing w:after="0" w:line="240" w:lineRule="auto"/>
        <w:rPr>
          <w:rFonts w:ascii="Arial" w:eastAsia="Times New Roman" w:hAnsi="Arial" w:cs="Arial"/>
          <w:color w:val="000000"/>
          <w:lang w:val="de-DE" w:eastAsia="zh-CN"/>
        </w:rPr>
      </w:pPr>
      <w:r w:rsidRPr="001C6D1C">
        <w:rPr>
          <w:rFonts w:ascii="Arial" w:eastAsia="Times New Roman" w:hAnsi="Arial" w:cs="Arial"/>
          <w:color w:val="000000"/>
          <w:lang w:val="de-DE" w:eastAsia="zh-CN"/>
        </w:rPr>
        <w:t>Fokus-online-Schlagzeile: Bauern protestieren und drohen Habeck – dabei geht es ihnen so gut wie lange nicht</w:t>
      </w:r>
    </w:p>
    <w:p w14:paraId="708518AF" w14:textId="77777777" w:rsidR="001C6D1C" w:rsidRPr="001C6D1C" w:rsidRDefault="001C6D1C" w:rsidP="001C6D1C">
      <w:pPr>
        <w:suppressAutoHyphens/>
        <w:spacing w:after="0" w:line="240" w:lineRule="auto"/>
        <w:rPr>
          <w:rFonts w:ascii="Arial" w:eastAsia="Times New Roman" w:hAnsi="Arial" w:cs="Arial"/>
          <w:color w:val="000000"/>
          <w:lang w:val="de-DE" w:eastAsia="zh-CN"/>
        </w:rPr>
      </w:pPr>
      <w:hyperlink r:id="rId14" w:history="1">
        <w:r w:rsidRPr="001C6D1C">
          <w:rPr>
            <w:rFonts w:ascii="Arial" w:eastAsia="Times New Roman" w:hAnsi="Arial" w:cs="Arial"/>
            <w:color w:val="0000FF"/>
            <w:u w:val="single"/>
            <w:lang w:val="de-DE" w:eastAsia="zh-CN"/>
          </w:rPr>
          <w:t>https://www.focus.de/politik/deutschland/landwirte-protestieren-bauernverbaende-drohen-habeck-und-ernten-kritik-das-ist-reine-heuchelei_id_259552762.html</w:t>
        </w:r>
      </w:hyperlink>
    </w:p>
    <w:p w14:paraId="3D10D9E0" w14:textId="77777777" w:rsidR="001C6D1C" w:rsidRPr="001C6D1C" w:rsidRDefault="001C6D1C" w:rsidP="001C6D1C">
      <w:pPr>
        <w:suppressAutoHyphens/>
        <w:spacing w:after="0" w:line="240" w:lineRule="auto"/>
        <w:rPr>
          <w:rFonts w:ascii="Arial" w:eastAsia="Times New Roman" w:hAnsi="Arial" w:cs="Arial"/>
          <w:color w:val="000000"/>
          <w:lang w:val="de-DE" w:eastAsia="zh-CN"/>
        </w:rPr>
      </w:pPr>
    </w:p>
    <w:p w14:paraId="4A833A38" w14:textId="77777777" w:rsidR="001C6D1C" w:rsidRPr="001C6D1C" w:rsidRDefault="001C6D1C" w:rsidP="001C6D1C">
      <w:pPr>
        <w:suppressAutoHyphens/>
        <w:spacing w:after="0" w:line="240" w:lineRule="auto"/>
        <w:rPr>
          <w:rFonts w:ascii="Arial" w:eastAsia="Times New Roman" w:hAnsi="Arial" w:cs="Arial"/>
          <w:color w:val="000000"/>
          <w:lang w:eastAsia="zh-CN"/>
        </w:rPr>
      </w:pPr>
      <w:r w:rsidRPr="001C6D1C">
        <w:rPr>
          <w:rFonts w:ascii="Arial" w:eastAsia="Times New Roman" w:hAnsi="Arial" w:cs="Arial"/>
          <w:color w:val="000000"/>
          <w:lang w:eastAsia="zh-CN"/>
        </w:rPr>
        <w:t>Boeren op het randje van de onteigening: „Nitrogen 2000“ – Indringende documentaire uit Nederland (door James Patrick)</w:t>
      </w:r>
    </w:p>
    <w:p w14:paraId="275D5A00" w14:textId="77777777" w:rsidR="001C6D1C" w:rsidRPr="001C6D1C" w:rsidRDefault="001C6D1C" w:rsidP="001C6D1C">
      <w:pPr>
        <w:suppressAutoHyphens/>
        <w:spacing w:after="0" w:line="240" w:lineRule="auto"/>
        <w:rPr>
          <w:rFonts w:ascii="Arial" w:eastAsia="MS Mincho" w:hAnsi="Arial" w:cs="Arial"/>
          <w:lang w:eastAsia="zh-CN"/>
        </w:rPr>
      </w:pPr>
      <w:hyperlink r:id="rId15" w:history="1">
        <w:r w:rsidRPr="001C6D1C">
          <w:rPr>
            <w:rFonts w:ascii="Arial" w:eastAsia="MS Mincho" w:hAnsi="Arial" w:cs="Arial"/>
            <w:color w:val="0000FF"/>
            <w:u w:val="single"/>
            <w:lang w:eastAsia="zh-CN"/>
          </w:rPr>
          <w:t>https://www.kla.tv/272359</w:t>
        </w:r>
      </w:hyperlink>
      <w:r w:rsidRPr="001C6D1C">
        <w:rPr>
          <w:rFonts w:ascii="Arial" w:eastAsia="MS Mincho" w:hAnsi="Arial" w:cs="Arial"/>
          <w:lang w:eastAsia="zh-CN"/>
        </w:rPr>
        <w:t xml:space="preserve"> (NL)</w:t>
      </w:r>
    </w:p>
    <w:p w14:paraId="7C6EAB73" w14:textId="77777777" w:rsidR="001C6D1C" w:rsidRDefault="001C6D1C" w:rsidP="001C6D1C">
      <w:pPr>
        <w:suppressAutoHyphens/>
        <w:spacing w:after="0" w:line="240" w:lineRule="auto"/>
        <w:rPr>
          <w:rFonts w:ascii="Arial" w:eastAsia="MS Mincho" w:hAnsi="Arial" w:cs="Arial"/>
          <w:b/>
          <w:bCs/>
          <w:u w:val="single"/>
          <w:lang w:eastAsia="zh-CN"/>
        </w:rPr>
      </w:pPr>
    </w:p>
    <w:p w14:paraId="6B9D9D2D" w14:textId="77777777" w:rsidR="001C6D1C" w:rsidRDefault="001C6D1C" w:rsidP="001C6D1C">
      <w:pPr>
        <w:suppressAutoHyphens/>
        <w:spacing w:after="0" w:line="240" w:lineRule="auto"/>
        <w:rPr>
          <w:rFonts w:ascii="Arial" w:eastAsia="MS Mincho" w:hAnsi="Arial" w:cs="Arial"/>
          <w:b/>
          <w:bCs/>
          <w:u w:val="single"/>
          <w:lang w:eastAsia="zh-CN"/>
        </w:rPr>
      </w:pPr>
    </w:p>
    <w:p w14:paraId="73A69C24" w14:textId="3CB44A92" w:rsidR="001C6D1C" w:rsidRPr="001C6D1C" w:rsidRDefault="001C6D1C" w:rsidP="001C6D1C">
      <w:pPr>
        <w:suppressAutoHyphens/>
        <w:spacing w:after="0" w:line="240" w:lineRule="auto"/>
        <w:rPr>
          <w:rFonts w:ascii="Arial" w:eastAsia="MS Mincho" w:hAnsi="Arial" w:cs="Arial"/>
          <w:b/>
          <w:bCs/>
          <w:u w:val="single"/>
          <w:lang w:eastAsia="zh-CN"/>
        </w:rPr>
      </w:pPr>
      <w:r w:rsidRPr="001C6D1C">
        <w:rPr>
          <w:rFonts w:ascii="Arial" w:eastAsia="MS Mincho" w:hAnsi="Arial" w:cs="Arial"/>
          <w:b/>
          <w:bCs/>
          <w:u w:val="single"/>
          <w:lang w:eastAsia="zh-CN"/>
        </w:rPr>
        <w:lastRenderedPageBreak/>
        <w:t>Aanvullende uitzendingen over dit onderwerp:</w:t>
      </w:r>
    </w:p>
    <w:p w14:paraId="59C10212" w14:textId="77777777" w:rsidR="001C6D1C" w:rsidRPr="001C6D1C" w:rsidRDefault="001C6D1C" w:rsidP="001C6D1C">
      <w:pPr>
        <w:suppressAutoHyphens/>
        <w:spacing w:after="0" w:line="240" w:lineRule="auto"/>
        <w:rPr>
          <w:rFonts w:ascii="Arial" w:eastAsia="MS Mincho" w:hAnsi="Arial" w:cs="Arial"/>
          <w:b/>
          <w:bCs/>
          <w:u w:val="single"/>
          <w:lang w:eastAsia="zh-CN"/>
        </w:rPr>
      </w:pPr>
    </w:p>
    <w:p w14:paraId="5C794314" w14:textId="77777777" w:rsidR="001C6D1C" w:rsidRPr="001C6D1C" w:rsidRDefault="001C6D1C" w:rsidP="001C6D1C">
      <w:pPr>
        <w:suppressAutoHyphens/>
        <w:spacing w:after="0" w:line="240" w:lineRule="auto"/>
        <w:rPr>
          <w:rFonts w:ascii="Arial" w:eastAsia="Times New Roman" w:hAnsi="Arial" w:cs="Arial"/>
          <w:color w:val="000000"/>
          <w:lang w:eastAsia="zh-CN"/>
        </w:rPr>
      </w:pPr>
      <w:bookmarkStart w:id="0" w:name="_Hlk156242580"/>
      <w:r w:rsidRPr="001C6D1C">
        <w:rPr>
          <w:rFonts w:ascii="Arial" w:eastAsia="Times New Roman" w:hAnsi="Arial" w:cs="Arial"/>
          <w:color w:val="000000"/>
          <w:lang w:eastAsia="zh-CN"/>
        </w:rPr>
        <w:t>Boeren op het randje van de onteigening: „Nitrogen 2000“ – Indringende documentaire uit Nederland (door James Patrick)</w:t>
      </w:r>
    </w:p>
    <w:bookmarkEnd w:id="0"/>
    <w:p w14:paraId="330F4E9A" w14:textId="77777777" w:rsidR="001C6D1C" w:rsidRPr="001C6D1C" w:rsidRDefault="001C6D1C" w:rsidP="001C6D1C">
      <w:pPr>
        <w:suppressAutoHyphens/>
        <w:spacing w:after="0" w:line="240" w:lineRule="auto"/>
        <w:rPr>
          <w:rFonts w:ascii="Arial" w:eastAsia="Times New Roman" w:hAnsi="Arial" w:cs="Arial"/>
          <w:color w:val="000000"/>
          <w:lang w:val="de-DE" w:eastAsia="zh-CN"/>
        </w:rPr>
      </w:pPr>
      <w:r w:rsidRPr="001C6D1C">
        <w:rPr>
          <w:rFonts w:ascii="Arial" w:eastAsia="Times New Roman" w:hAnsi="Arial" w:cs="Arial"/>
          <w:color w:val="000080"/>
          <w:lang w:val="de-DE" w:eastAsia="zh-CN"/>
        </w:rPr>
        <w:t>https://www.kla.tv/</w:t>
      </w:r>
      <w:bookmarkStart w:id="1" w:name="_Hlk156242628"/>
      <w:r w:rsidRPr="001C6D1C">
        <w:rPr>
          <w:rFonts w:ascii="Arial" w:eastAsia="Times New Roman" w:hAnsi="Arial" w:cs="Arial"/>
          <w:color w:val="000080"/>
          <w:lang w:val="de-DE" w:eastAsia="zh-CN"/>
        </w:rPr>
        <w:t>27359</w:t>
      </w:r>
      <w:bookmarkEnd w:id="1"/>
    </w:p>
    <w:p w14:paraId="6D4738D8" w14:textId="77777777" w:rsidR="001C6D1C" w:rsidRPr="001C6D1C" w:rsidRDefault="001C6D1C" w:rsidP="001C6D1C">
      <w:pPr>
        <w:suppressAutoHyphens/>
        <w:spacing w:after="0" w:line="240" w:lineRule="auto"/>
        <w:rPr>
          <w:rFonts w:ascii="Arial" w:eastAsia="Times New Roman" w:hAnsi="Arial" w:cs="Arial"/>
          <w:color w:val="000000"/>
          <w:lang w:val="de-DE" w:eastAsia="zh-CN"/>
        </w:rPr>
      </w:pPr>
    </w:p>
    <w:p w14:paraId="605C9A92" w14:textId="77777777" w:rsidR="001C6D1C" w:rsidRPr="001C6D1C" w:rsidRDefault="001C6D1C" w:rsidP="001C6D1C">
      <w:pPr>
        <w:suppressAutoHyphens/>
        <w:spacing w:after="0" w:line="240" w:lineRule="auto"/>
        <w:rPr>
          <w:rFonts w:ascii="Arial" w:eastAsia="Times New Roman" w:hAnsi="Arial" w:cs="Arial"/>
          <w:color w:val="000000"/>
          <w:lang w:val="de-DE" w:eastAsia="zh-CN"/>
        </w:rPr>
      </w:pPr>
      <w:r w:rsidRPr="001C6D1C">
        <w:rPr>
          <w:rFonts w:ascii="Arial" w:eastAsia="Times New Roman" w:hAnsi="Arial" w:cs="Arial"/>
          <w:color w:val="000000"/>
          <w:lang w:val="de-DE" w:eastAsia="zh-CN"/>
        </w:rPr>
        <w:t>Deutschlandweite Proteste – Unzufriedenheit und Wut nicht nur unter Bauern</w:t>
      </w:r>
    </w:p>
    <w:p w14:paraId="5BA2C6A7" w14:textId="77777777" w:rsidR="001C6D1C" w:rsidRPr="001C6D1C" w:rsidRDefault="001C6D1C" w:rsidP="001C6D1C">
      <w:pPr>
        <w:suppressAutoHyphens/>
        <w:spacing w:after="0" w:line="240" w:lineRule="auto"/>
        <w:rPr>
          <w:rFonts w:ascii="Arial" w:eastAsia="Times New Roman" w:hAnsi="Arial" w:cs="Arial"/>
          <w:color w:val="000000"/>
          <w:lang w:val="de-DE" w:eastAsia="zh-CN"/>
        </w:rPr>
      </w:pPr>
      <w:hyperlink r:id="rId16" w:history="1">
        <w:r w:rsidRPr="001C6D1C">
          <w:rPr>
            <w:rFonts w:ascii="Arial" w:eastAsia="Times New Roman" w:hAnsi="Arial" w:cs="Arial"/>
            <w:color w:val="0000FF"/>
            <w:u w:val="single"/>
            <w:lang w:val="de-DE" w:eastAsia="zh-CN"/>
          </w:rPr>
          <w:t>www.kla.tv/27862</w:t>
        </w:r>
      </w:hyperlink>
      <w:r w:rsidRPr="001C6D1C">
        <w:rPr>
          <w:rFonts w:ascii="Arial" w:eastAsia="Times New Roman" w:hAnsi="Arial" w:cs="Arial"/>
          <w:color w:val="000080"/>
          <w:u w:val="single"/>
          <w:lang w:val="de-DE" w:eastAsia="zh-CN"/>
        </w:rPr>
        <w:t xml:space="preserve"> (D)</w:t>
      </w:r>
    </w:p>
    <w:p w14:paraId="0EABD8ED" w14:textId="77777777" w:rsidR="001C6D1C" w:rsidRPr="001C6D1C" w:rsidRDefault="001C6D1C" w:rsidP="001C6D1C">
      <w:pPr>
        <w:suppressAutoHyphens/>
        <w:spacing w:after="0" w:line="240" w:lineRule="auto"/>
        <w:rPr>
          <w:rFonts w:ascii="Arial" w:eastAsia="Times New Roman" w:hAnsi="Arial" w:cs="Arial"/>
          <w:color w:val="000000"/>
          <w:lang w:val="de-DE" w:eastAsia="zh-CN"/>
        </w:rPr>
      </w:pPr>
    </w:p>
    <w:p w14:paraId="71ADB0EB" w14:textId="77777777" w:rsidR="001C6D1C" w:rsidRPr="001C6D1C" w:rsidRDefault="001C6D1C" w:rsidP="001C6D1C">
      <w:pPr>
        <w:spacing w:after="0" w:line="240" w:lineRule="auto"/>
        <w:outlineLvl w:val="0"/>
        <w:rPr>
          <w:rFonts w:ascii="Arial" w:eastAsia="Times New Roman" w:hAnsi="Arial" w:cs="Arial"/>
          <w:kern w:val="36"/>
          <w:lang w:val="de-DE"/>
        </w:rPr>
      </w:pPr>
      <w:r w:rsidRPr="001C6D1C">
        <w:rPr>
          <w:rFonts w:ascii="Arial" w:eastAsia="Times New Roman" w:hAnsi="Arial" w:cs="Arial"/>
          <w:kern w:val="36"/>
          <w:lang w:val="de-DE"/>
        </w:rPr>
        <w:t>Bauernopfer - Dokumentarfilm über die Landwirtschaft</w:t>
      </w:r>
    </w:p>
    <w:p w14:paraId="2F6929BF" w14:textId="77777777" w:rsidR="001C6D1C" w:rsidRPr="001C6D1C" w:rsidRDefault="001C6D1C" w:rsidP="001C6D1C">
      <w:pPr>
        <w:suppressAutoHyphens/>
        <w:spacing w:after="0" w:line="240" w:lineRule="auto"/>
        <w:rPr>
          <w:rFonts w:ascii="Arial" w:eastAsia="Times New Roman" w:hAnsi="Arial" w:cs="Arial"/>
          <w:color w:val="000000"/>
          <w:lang w:eastAsia="zh-CN"/>
        </w:rPr>
      </w:pPr>
      <w:hyperlink r:id="rId17" w:history="1">
        <w:r w:rsidRPr="001C6D1C">
          <w:rPr>
            <w:rFonts w:ascii="Arial" w:eastAsia="Times New Roman" w:hAnsi="Arial" w:cs="Arial"/>
            <w:color w:val="0000FF"/>
            <w:u w:val="single"/>
            <w:lang w:eastAsia="zh-CN"/>
          </w:rPr>
          <w:t>www.kla.tv/17124</w:t>
        </w:r>
      </w:hyperlink>
      <w:r w:rsidRPr="001C6D1C">
        <w:rPr>
          <w:rFonts w:ascii="Arial" w:eastAsia="Times New Roman" w:hAnsi="Arial" w:cs="Arial"/>
          <w:color w:val="000080"/>
          <w:u w:val="single"/>
          <w:lang w:eastAsia="zh-CN"/>
        </w:rPr>
        <w:t xml:space="preserve"> (D)</w:t>
      </w:r>
    </w:p>
    <w:p w14:paraId="70736052" w14:textId="77777777" w:rsidR="001C6D1C" w:rsidRPr="001C6D1C" w:rsidRDefault="001C6D1C" w:rsidP="001C6D1C">
      <w:pPr>
        <w:suppressAutoHyphens/>
        <w:spacing w:after="0" w:line="240" w:lineRule="auto"/>
        <w:rPr>
          <w:rFonts w:ascii="Arial" w:eastAsia="Times New Roman" w:hAnsi="Arial" w:cs="Arial"/>
          <w:color w:val="000000"/>
          <w:lang w:eastAsia="zh-CN"/>
        </w:rPr>
      </w:pPr>
    </w:p>
    <w:p w14:paraId="587880D0" w14:textId="77777777" w:rsidR="00C534E6" w:rsidRPr="00C534E6" w:rsidRDefault="00C534E6" w:rsidP="00C534E6">
      <w:pPr>
        <w:keepLines/>
        <w:spacing w:after="160"/>
        <w:rPr>
          <w:rFonts w:ascii="Arial" w:hAnsi="Arial" w:cs="Arial"/>
          <w:sz w:val="18"/>
          <w:szCs w:val="18"/>
        </w:rPr>
      </w:pPr>
      <w:r w:rsidRPr="002B28C8">
        <w:t>---</w:t>
      </w:r>
    </w:p>
    <w:p w14:paraId="21F2884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30FB53A" wp14:editId="0CA8288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7061CD2C" w14:textId="77777777" w:rsidR="00FF4982" w:rsidRPr="009779AD" w:rsidRDefault="00FF4982" w:rsidP="00FF4982">
      <w:pPr>
        <w:pStyle w:val="Lijstalinea"/>
        <w:keepNext/>
        <w:keepLines/>
        <w:numPr>
          <w:ilvl w:val="0"/>
          <w:numId w:val="1"/>
        </w:numPr>
        <w:ind w:left="714" w:hanging="357"/>
      </w:pPr>
      <w:r>
        <w:t>wat de media niet zouden moeten verzwijgen ...</w:t>
      </w:r>
    </w:p>
    <w:p w14:paraId="73090D96" w14:textId="77777777" w:rsidR="00FF4982" w:rsidRPr="009779AD" w:rsidRDefault="00FF4982" w:rsidP="00FF4982">
      <w:pPr>
        <w:pStyle w:val="Lijstalinea"/>
        <w:keepNext/>
        <w:keepLines/>
        <w:numPr>
          <w:ilvl w:val="0"/>
          <w:numId w:val="1"/>
        </w:numPr>
        <w:ind w:left="714" w:hanging="357"/>
      </w:pPr>
      <w:r>
        <w:t>zelden gehoord van het volk, voor het volk ...</w:t>
      </w:r>
    </w:p>
    <w:p w14:paraId="3D5B3664"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0" w:history="1">
        <w:r w:rsidR="001D6477" w:rsidRPr="001D6477">
          <w:rPr>
            <w:rStyle w:val="Hyperlink"/>
          </w:rPr>
          <w:t>www.kla.tv/nl</w:t>
        </w:r>
      </w:hyperlink>
    </w:p>
    <w:p w14:paraId="6F4280C1" w14:textId="77777777" w:rsidR="00FF4982" w:rsidRPr="001D6477" w:rsidRDefault="00FF4982" w:rsidP="001D6477">
      <w:pPr>
        <w:keepNext/>
        <w:keepLines/>
        <w:ind w:firstLine="357"/>
      </w:pPr>
      <w:r w:rsidRPr="001D6477">
        <w:t>Het is de moeite waard om het bij te houden!</w:t>
      </w:r>
    </w:p>
    <w:p w14:paraId="65525190"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1" w:history="1">
        <w:r w:rsidRPr="001D6477">
          <w:rPr>
            <w:rStyle w:val="Hyperlink"/>
            <w:b/>
          </w:rPr>
          <w:t>www.kla.tv/abo-nl</w:t>
        </w:r>
      </w:hyperlink>
    </w:p>
    <w:p w14:paraId="220FFF6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5AC67A3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0B4C9C94"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2" w:history="1">
        <w:r w:rsidR="00C60E18" w:rsidRPr="006C4827">
          <w:rPr>
            <w:rStyle w:val="Hyperlink"/>
            <w:b/>
          </w:rPr>
          <w:t>www.kla.tv/vernetzung&amp;lang=nl</w:t>
        </w:r>
      </w:hyperlink>
    </w:p>
    <w:p w14:paraId="151F9D81"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2A28385D" wp14:editId="18A3B4E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78EA1921"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ED90" w14:textId="77777777" w:rsidR="0044233E" w:rsidRDefault="0044233E" w:rsidP="00F33FD6">
      <w:pPr>
        <w:spacing w:after="0" w:line="240" w:lineRule="auto"/>
      </w:pPr>
      <w:r>
        <w:separator/>
      </w:r>
    </w:p>
  </w:endnote>
  <w:endnote w:type="continuationSeparator" w:id="0">
    <w:p w14:paraId="02D9AED8" w14:textId="77777777" w:rsidR="0044233E" w:rsidRDefault="0044233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84BC"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Overlevingsstrijd van de boeren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716B" w14:textId="77777777" w:rsidR="0044233E" w:rsidRDefault="0044233E" w:rsidP="00F33FD6">
      <w:pPr>
        <w:spacing w:after="0" w:line="240" w:lineRule="auto"/>
      </w:pPr>
      <w:r>
        <w:separator/>
      </w:r>
    </w:p>
  </w:footnote>
  <w:footnote w:type="continuationSeparator" w:id="0">
    <w:p w14:paraId="6D889D06" w14:textId="77777777" w:rsidR="0044233E" w:rsidRDefault="0044233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1C6D1C" w14:paraId="76195B8F" w14:textId="77777777" w:rsidTr="00FE2F5D">
      <w:tc>
        <w:tcPr>
          <w:tcW w:w="7717" w:type="dxa"/>
          <w:tcBorders>
            <w:left w:val="nil"/>
            <w:bottom w:val="single" w:sz="8" w:space="0" w:color="365F91" w:themeColor="accent1" w:themeShade="BF"/>
          </w:tcBorders>
        </w:tcPr>
        <w:p w14:paraId="26FE64A0" w14:textId="77777777" w:rsidR="00F33FD6" w:rsidRPr="001C6D1C" w:rsidRDefault="00F67ED1" w:rsidP="00FE2F5D">
          <w:pPr>
            <w:pStyle w:val="Koptekst"/>
            <w:ind w:left="-57"/>
            <w:rPr>
              <w:rFonts w:ascii="Arial" w:hAnsi="Arial" w:cs="Arial"/>
              <w:sz w:val="18"/>
              <w:lang w:val="de-DE"/>
            </w:rPr>
          </w:pPr>
          <w:r w:rsidRPr="001C6D1C">
            <w:rPr>
              <w:rFonts w:ascii="Arial" w:hAnsi="Arial" w:cs="Arial"/>
              <w:b/>
              <w:sz w:val="18"/>
              <w:lang w:val="de-DE"/>
            </w:rPr>
            <w:t>Online-Link:</w:t>
          </w:r>
          <w:r w:rsidR="00F33FD6" w:rsidRPr="001C6D1C">
            <w:rPr>
              <w:rFonts w:ascii="Arial" w:hAnsi="Arial" w:cs="Arial"/>
              <w:sz w:val="18"/>
              <w:lang w:val="de-DE"/>
            </w:rPr>
            <w:t xml:space="preserve"> </w:t>
          </w:r>
          <w:hyperlink r:id="rId1" w:history="1">
            <w:r w:rsidR="00F33FD6" w:rsidRPr="001C6D1C">
              <w:rPr>
                <w:rStyle w:val="Hyperlink"/>
                <w:rFonts w:ascii="Arial" w:hAnsi="Arial" w:cs="Arial"/>
                <w:sz w:val="18"/>
                <w:lang w:val="de-DE"/>
              </w:rPr>
              <w:t>www.kla.tv/27911</w:t>
            </w:r>
          </w:hyperlink>
          <w:r w:rsidR="00F33FD6" w:rsidRPr="001C6D1C">
            <w:rPr>
              <w:rFonts w:ascii="Arial" w:hAnsi="Arial" w:cs="Arial"/>
              <w:sz w:val="18"/>
              <w:lang w:val="de-DE"/>
            </w:rPr>
            <w:t xml:space="preserve"> | </w:t>
          </w:r>
          <w:r w:rsidRPr="001C6D1C">
            <w:rPr>
              <w:rFonts w:ascii="Arial" w:hAnsi="Arial" w:cs="Arial"/>
              <w:b/>
              <w:sz w:val="18"/>
              <w:lang w:val="de-DE"/>
            </w:rPr>
            <w:t xml:space="preserve">Uitgiftedatum: </w:t>
          </w:r>
          <w:r w:rsidR="00F33FD6" w:rsidRPr="001C6D1C">
            <w:rPr>
              <w:rFonts w:ascii="Arial" w:hAnsi="Arial" w:cs="Arial"/>
              <w:sz w:val="18"/>
              <w:lang w:val="de-DE"/>
            </w:rPr>
            <w:t>15.01.2024</w:t>
          </w:r>
        </w:p>
        <w:p w14:paraId="0867183C" w14:textId="77777777" w:rsidR="00F33FD6" w:rsidRPr="001C6D1C" w:rsidRDefault="00F33FD6" w:rsidP="00FE2F5D">
          <w:pPr>
            <w:pStyle w:val="Koptekst"/>
            <w:rPr>
              <w:rFonts w:ascii="Arial" w:hAnsi="Arial" w:cs="Arial"/>
              <w:sz w:val="18"/>
              <w:lang w:val="de-DE"/>
            </w:rPr>
          </w:pPr>
        </w:p>
      </w:tc>
    </w:tr>
  </w:tbl>
  <w:p w14:paraId="45DA6BC5"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E00AB2F" wp14:editId="5AB4103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29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C6D1C"/>
    <w:rsid w:val="001D6477"/>
    <w:rsid w:val="00397567"/>
    <w:rsid w:val="003C19C9"/>
    <w:rsid w:val="0044233E"/>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137AC"/>
  <w15:docId w15:val="{B14FAF57-988F-4A1F-BEE5-C8943BFF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Bauernstand" TargetMode="External"/><Relationship Id="rId18" Type="http://schemas.openxmlformats.org/officeDocument/2006/relationships/hyperlink" Target="https://www.kla.tv/n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nl" TargetMode="External"/><Relationship Id="rId7" Type="http://schemas.openxmlformats.org/officeDocument/2006/relationships/hyperlink" Target="https://www.kla.tv/27911" TargetMode="External"/><Relationship Id="rId12" Type="http://schemas.openxmlformats.org/officeDocument/2006/relationships/hyperlink" Target="https://de.wikipedia.org/wiki/Energietr%C3%A4ger" TargetMode="External"/><Relationship Id="rId17" Type="http://schemas.openxmlformats.org/officeDocument/2006/relationships/hyperlink" Target="http://www.kla.tv/1712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la.tv/27862" TargetMode="External"/><Relationship Id="rId20" Type="http://schemas.openxmlformats.org/officeDocument/2006/relationships/hyperlink" Target="https://www.kla.tv/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Lebensmitte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272359" TargetMode="External"/><Relationship Id="rId23" Type="http://schemas.openxmlformats.org/officeDocument/2006/relationships/image" Target="media/image4.bin"/><Relationship Id="rId10" Type="http://schemas.openxmlformats.org/officeDocument/2006/relationships/hyperlink" Target="https://www.tagesschau.de/inland/innenpolitik/habeck-bauern-faehre-schluettsiel-100.html"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ocus.de/politik/deutschland/landwirte-protestieren-bauernverbaende-drohen-habeck-und-ernten-kritik-das-ist-reine-heuchelei_id_259552762.html" TargetMode="External"/><Relationship Id="rId22" Type="http://schemas.openxmlformats.org/officeDocument/2006/relationships/hyperlink" Target="https://www.kla.tv/vernetzung&amp;lang=n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4148</Characters>
  <Application>Microsoft Office Word</Application>
  <DocSecurity>0</DocSecurity>
  <Lines>34</Lines>
  <Paragraphs>9</Paragraphs>
  <ScaleCrop>false</ScaleCrop>
  <HeadingPairs>
    <vt:vector size="2" baseType="variant">
      <vt:variant>
        <vt:lpstr>Overlevingsstrijd van de boeren</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2024-01-15T18:45:00Z</dcterms:created>
  <dcterms:modified xsi:type="dcterms:W3CDTF">2024-01-15T20:24:00Z</dcterms:modified>
</cp:coreProperties>
</file>