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77f06b7d8da4f6d" /><Relationship Type="http://schemas.openxmlformats.org/package/2006/relationships/metadata/core-properties" Target="/package/services/metadata/core-properties/840b44e57f144904a8e21258db638848.psmdcp" Id="R6ea8db6cb9d245d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Китай – острие глобализации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В настоящее время Китай всё больше становится ударной силой Ротшильдов, Рокфеллеров и общества  «Череп и кости».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В настоящее время Китай всё больше становится ударной силой Ротшильдов, Рокфеллеров и общества «Череп и кости», которые явно стремятся к установлению нового мирового порядка, предполагающего тотальный контроль и слежку. Вот несколько примеров: вместе с Россией Китай является крупным сторонником создания, но вой мировой финансовой и валютной системы под контролем МВФ. Китай лидирует в мире как по отказу от наличных денег, так и по внедрению цифровой валюты центрального банка CBDC. Кроме того, Китай с его системой социального кредитования является пионером и образцом для подражания в деле «Великой перезагрузки», к которой стремятся Клаус Шваб и Всемирный экономический форум (ВЭФ). Эта система является системой массового наблюдения с использованием искусственного интеллекта и, таким образом, представляет собой усовершенствование cистемы принудительного управления, созданной Мао. При этом поведение и</w:t>
        <w:br/>
        <w:t xml:space="preserve">благонадежность каждого человека, компаний и организаций постоянно контролируются и оцениваются. Поощряя хорошее поведение в интересах правителей и наказывая за проступки, система заставляет каждого человека на сто процентов подчиняться правящему классу. Тем временем в Болонье (Италия) уже введена первая в Европе система социальных кредитов, Комиссия ЕС также готовит внедрение этой контрольно-образовательной системы.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hag.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www.kla.tv/27145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#kitaj - </w:t>
      </w:r>
      <w:hyperlink w:history="true" r:id="rId22">
        <w:r w:rsidRPr="00F24C6F">
          <w:rPr>
            <w:rStyle w:val="Hyperlink"/>
          </w:rPr>
          <w:t>www.kla.tv/15861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Китай – острие глобализации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www.kla.tv/28590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28.03.2024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27145" TargetMode="External" Id="rId21" /><Relationship Type="http://schemas.openxmlformats.org/officeDocument/2006/relationships/hyperlink" Target="https://www.kla.tv/15861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859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859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Китай – острие глобализации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