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fc814f21b547bf" /><Relationship Type="http://schemas.openxmlformats.org/package/2006/relationships/metadata/core-properties" Target="/package/services/metadata/core-properties/8f0715020d7c40e997fe10b433c4d912.psmdcp" Id="R6f500ed3e15449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Dürfen nur die Korrupten überwachen?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56-jährige spanische Untersuchungsrichter Baltasar Garzón wurde vom spanischen Gerichtshof zu
einem elfjährigen Berufsverbot verurteilt...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56-jährige spanische Untersuchungsrichter</w:t>
        <w:br/>
        <w:t xml:space="preserve">Baltasar Garzón wurde</w:t>
        <w:br/>
        <w:t xml:space="preserve">vom spanischen Gerichtshof zu</w:t>
        <w:br/>
        <w:t xml:space="preserve">einem elfjährigen Berufsverbot verurteilt,</w:t>
        <w:br/>
        <w:t xml:space="preserve">weil er korrupte Politiker</w:t>
        <w:br/>
        <w:t xml:space="preserve">abgehört hatte, obwohl sich sogar</w:t>
        <w:br/>
        <w:t xml:space="preserve">die Staatsanwaltschaft auf die Seite</w:t>
        <w:br/>
        <w:t xml:space="preserve">Garzóns gestellt und Freispruch</w:t>
        <w:br/>
        <w:t xml:space="preserve">verlangt hatte. Garzón beklagte,</w:t>
        <w:br/>
        <w:t xml:space="preserve">dass er einer Hetzjagd einflussreicher</w:t>
        <w:br/>
        <w:t xml:space="preserve">Feinde aus Politik und Justiz</w:t>
        <w:br/>
        <w:t xml:space="preserve">ausgesetzt sei, und erklärte während</w:t>
        <w:br/>
        <w:t xml:space="preserve">des Prozesses, dass er nur seine</w:t>
        <w:br/>
        <w:t xml:space="preserve">Pflicht getan hätte.</w:t>
        <w:br/>
        <w:t xml:space="preserve">Joan Coscubiela, Parlamentsabgeordneter</w:t>
        <w:br/>
        <w:t xml:space="preserve">der katalanischen Ökopartei</w:t>
        <w:br/>
        <w:t xml:space="preserve">ICV, kommentierte empört: „Ein</w:t>
        <w:br/>
        <w:t xml:space="preserve">Land, in dem man die Korrupten</w:t>
        <w:br/>
        <w:t xml:space="preserve">freispricht und jene Richter verurteilt,</w:t>
        <w:br/>
        <w:t xml:space="preserve">welche die Korruption untersuchen,</w:t>
        <w:br/>
        <w:t xml:space="preserve">hat ein schwerwiegendes</w:t>
        <w:br/>
        <w:t xml:space="preserve">Justizproblem.“ Dem kann man eigentlich</w:t>
        <w:br/>
        <w:t xml:space="preserve">nur beipflichten und fragen,</w:t>
        <w:br/>
        <w:t xml:space="preserve">ob heute eigentlich nicht mehr der</w:t>
        <w:br/>
        <w:t xml:space="preserve">Brandstifter bestraft wird, sondern</w:t>
        <w:br/>
        <w:t xml:space="preserve">derjenige, welcher den Brand anzeigt.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Originaltext, „Richter kaltgestellt“, Augsburger Allgemeine vom 10.02.2012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#Korruption - </w:t>
      </w:r>
      <w:hyperlink w:history="true" r:id="rId21">
        <w:r w:rsidRPr="00F24C6F">
          <w:rPr>
            <w:rStyle w:val="Hyperlink"/>
          </w:rPr>
          <w:t>www.kla.tv/Korruption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Dürfen nur die Korrupten überwachen?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www.kla.tv/2996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orruptio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Dürfen nur die Korrupten überwachen?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