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15f7c451154f37" /><Relationship Type="http://schemas.openxmlformats.org/package/2006/relationships/metadata/core-properties" Target="/package/services/metadata/core-properties/893020d9f9b6487993d098fa81335d72.psmdcp" Id="R783934b91f9c4fd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Erpressungsopfer Schweiz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ist aus der Weltgeschichte kein Beispiel bekannt, wonach sich je ein Staat in ähnlicher Form einem stärkeren staatlichen Gebilde freiwillig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ist aus der Weltgeschichte</w:t>
        <w:br/>
        <w:t xml:space="preserve">kein Beispiel bekannt, wonach</w:t>
        <w:br/>
        <w:t xml:space="preserve">sich je ein Staat in ähnlicher</w:t>
        <w:br/>
        <w:t xml:space="preserve">Form einem stärkeren staatlichen</w:t>
        <w:br/>
        <w:t xml:space="preserve">Gebilde freiwillig als Erpressungsopfer</w:t>
        <w:br/>
        <w:t xml:space="preserve">ausgeliefert hätte.</w:t>
        <w:br/>
        <w:t xml:space="preserve">Solches wurde besiegten, unterworfenen,</w:t>
        <w:br/>
        <w:t xml:space="preserve">geknechteten, widerrechtlich</w:t>
        <w:br/>
        <w:t xml:space="preserve">besetzten Staaten des</w:t>
        <w:br/>
        <w:t xml:space="preserve">Öfteren aufgezwungen. Der Bundesrat</w:t>
        <w:br/>
        <w:t xml:space="preserve">aber will die Schweiz ohne</w:t>
        <w:br/>
        <w:t xml:space="preserve">jede äußere Not freiwillig als</w:t>
        <w:br/>
        <w:t xml:space="preserve">Erpressungsopfer Brüssel ausliefern:</w:t>
        <w:br/>
        <w:t xml:space="preserve">eine offensichtliche Preisgabe</w:t>
        <w:br/>
        <w:t xml:space="preserve">von Souveränität.</w:t>
        <w:br/>
        <w:t xml:space="preserve">Was bewog den Bundesrat zu</w:t>
        <w:br/>
        <w:t xml:space="preserve">solch einer demonstrativen Unterwerfungsgeste?</w:t>
        <w:br/>
        <w:t xml:space="preserve">Man kann nur</w:t>
        <w:br/>
        <w:t xml:space="preserve">ein einziges Motiv dafür erkennen:</w:t>
        <w:br/>
        <w:t xml:space="preserve">Es ist das Ziel der derzeitigen</w:t>
        <w:br/>
        <w:t xml:space="preserve">Bundesrats-Mehrheit, die</w:t>
        <w:br/>
        <w:t xml:space="preserve">Schweiz gegenüber der EU ganz</w:t>
        <w:br/>
        <w:t xml:space="preserve">bewusst in die schlechte Position</w:t>
        <w:br/>
        <w:t xml:space="preserve">des wehrlosen Untertanen zu manövrieren.</w:t>
        <w:br/>
        <w:t xml:space="preserve">Gelänge dies, dann</w:t>
        <w:br/>
        <w:t xml:space="preserve">knüpft der Bundesrat daran offenbar</w:t>
        <w:br/>
        <w:t xml:space="preserve">die Hoffnung, eine wachsende</w:t>
        <w:br/>
        <w:t xml:space="preserve">Zahl von Stimmbürgerinnen</w:t>
        <w:br/>
        <w:t xml:space="preserve">und Stimmbürgern möchte</w:t>
        <w:br/>
        <w:t xml:space="preserve">der dann eingetretenen ehrlosen</w:t>
        <w:br/>
        <w:t xml:space="preserve">Situation mit der Forderung auf</w:t>
        <w:br/>
        <w:t xml:space="preserve">endlichen EU-Vollbeitritt der</w:t>
        <w:br/>
        <w:t xml:space="preserve">Schweiz entfliehen. Wenn wenigstens</w:t>
        <w:br/>
        <w:t xml:space="preserve">einige Berner Funktionäre</w:t>
        <w:br/>
        <w:t xml:space="preserve">zu Brüssel papierene Mitsprache</w:t>
        <w:br/>
        <w:t xml:space="preserve">besäßen, befände sich</w:t>
        <w:br/>
        <w:t xml:space="preserve">die Schweiz eh noch in besserer</w:t>
        <w:br/>
        <w:t xml:space="preserve">Position als sie das sei, wenn sie</w:t>
        <w:br/>
        <w:t xml:space="preserve">bloß Erpressungsopfer Brüssels</w:t>
        <w:br/>
        <w:t xml:space="preserve">sei. Auf Umwegen, das Volk regelrecht</w:t>
        <w:br/>
        <w:t xml:space="preserve">austricksend, könnte der</w:t>
        <w:br/>
        <w:t xml:space="preserve">Bundesrat – so hofft es wenigstens</w:t>
        <w:br/>
        <w:t xml:space="preserve">eine Mehrheit in der Landesregierung</w:t>
        <w:br/>
        <w:t xml:space="preserve">– auf diese Weise endlich</w:t>
        <w:br/>
        <w:t xml:space="preserve">das erreichen, was er schon</w:t>
        <w:br/>
        <w:t xml:space="preserve">vor Jahren zu seinem „strategischen“</w:t>
        <w:br/>
        <w:t xml:space="preserve">Ziel erklärt hat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BRISANT, 25.10.2013: „Jetzt wird verhandelt“, S. 3 </w:t>
        <w:rPr>
          <w:sz w:val="18"/>
        </w:rPr>
      </w:r>
      <w:hyperlink w:history="true" r:id="rId21">
        <w:r w:rsidRPr="00F24C6F">
          <w:rPr>
            <w:rStyle w:val="Hyperlink"/>
          </w:rPr>
          <w:rPr>
            <w:sz w:val="18"/>
          </w:rPr>
          <w:t>http://www.schweizerzeit.ch/cms/index.php?page=/News/Jetzt_wird_verhandelt-1400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Erpressungsopfer Schweiz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www.kla.tv/3022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weizerzeit.ch/cms/index.php?page=/News/Jetzt_wird_verhandelt-1400"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0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0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Erpressungsopfer Schweiz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