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27fb98e443548a3" /><Relationship Type="http://schemas.openxmlformats.org/package/2006/relationships/metadata/core-properties" Target="/package/services/metadata/core-properties/91bd9948c0df4787976175db905c25d6.psmdcp" Id="R62fcf7efd6b44b6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Je früher Sexualerziehung, desto mehr [...]Geschlechtskrankheiten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Der Bericht „Sexuell übertragbare Erkrankungen in Europa 1990-2009” des Europäischen Zentrums für Prävention und Kontrolle von Krankheiten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Willkommen, liebe Zuschauerinnen und Zuschauer, zu unserer Sendung über die wissenschaftliche Erkenntnis: Je früher Sexualerziehung, desto mehr Geschlechtskrankheiten.</w:t>
        <w:br/>
        <w:t xml:space="preserve">Der Bericht „Sexuell übertragbare Erkrankungen in Europa 1990-2009” des Europäischen Zentrums für Prävention und Kontrolle von Krankheiten belegt die erschreckende Tatsache, dass sich Geschlechtskrankheiten bei jungen Menschen vervielfacht haben.</w:t>
        <w:br/>
        <w:t xml:space="preserve">Satte 88 Prozent aller sexuell übertragbaren Geschlechtskrankheiten in den untersuchten Staaten konzentrieren sich auf die vier nordeuropäischen Länder Schweden, Norwegen, Dänemark und Großbritannien.</w:t>
        <w:br/>
        <w:t xml:space="preserve">Die Gesundheitsministerien und Gesundheitsbehörden genau dieser Länder jedoch, haben den „Safer Sex“ zur offiziellen Staatspolitik gemacht und Sexualerziehung gehört dort bereits ab der Grundschule zum Unterricht.</w:t>
        <w:br/>
        <w:t xml:space="preserve">Somit beweist diese EU-Studie, wie wenig stichhaltig die behauptete Gleichung ist: „Mehr Aufklärung und mehr Prävention – statt weniger Risiken und mehr Gesundheit“.</w:t>
        <w:br/>
        <w:t xml:space="preserve">Ganz im Gegenteil scheint eine Übersättigung an Informationen und vor allem die immer frühere Sexualisierung in diesen Ländern offensichtlich zu immer mehr Geschlechtskrankheiten zu führen.</w:t>
        <w:br/>
        <w:t xml:space="preserve">Helfen Sie mit, diesen Trend zu stoppen, indem Sie solche Nachrichten weiterverbreiten und damit wirklich präventiv handeln. Besten Dank und „uf Widrluege“.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pb.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http://ecdc.europa.eu/en/publications/Publications/110526_SuR_STI_in_Europe_1990-2009.pdf</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Je früher Sexualerziehung, desto mehr [...]Geschlechtskrankheiten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www.kla.tv/3063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14.05.2014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ecdc.europa.eu/en/publications/Publications/110526_SuR_STI_in_Europe_1990-2009.pdf"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06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06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Je früher Sexualerziehung, desto mehr [...]Geschlechtskrankheiten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