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Gerd Reuther: De Pandemiedreiging - 4 argumenten, waarom er geen natuurlijke pandemieën zijn</w:t>
      </w:r>
    </w:p>
    <w:p w:rsidR="00A71903" w:rsidRPr="00C534E6" w:rsidRDefault="00A71903" w:rsidP="00744E31">
      <w:pPr>
        <w:widowControl w:val="0"/>
        <w:spacing w:after="160"/>
        <w:jc w:val="both"/>
        <w:rPr>
          <w:rStyle w:val="edit"/>
          <w:rFonts w:ascii="Arial" w:hAnsi="Arial" w:cs="Arial"/>
          <w:b/>
          <w:color w:val="000000"/>
        </w:rPr>
      </w:pPr>
      <w:r w:rsidRPr="00C534E6">
        <w:rPr>
          <w:rStyle w:val="edit"/>
          <w:rFonts w:ascii="Arial" w:hAnsi="Arial" w:cs="Arial"/>
          <w:b/>
          <w:color w:val="000000"/>
        </w:rPr>
        <w:t>Is er een dreiging van een pandemie of is een pandemie een dreiging? Zolang de WHO bijna absolute macht heeft om epidemieën te definiëren, is onze vrijheid nog steeds in groot gevaar. Momenteel worden 30 mogelijke booswichten genoemd die de wereld op elk moment weer in chaos kunnen storten.</w:t>
      </w:r>
    </w:p>
    <w:p w:rsidR="00744E31" w:rsidRPr="00744E31" w:rsidRDefault="00744E31" w:rsidP="00744E31">
      <w:pPr>
        <w:spacing w:after="0" w:line="240" w:lineRule="auto"/>
        <w:rPr>
          <w:rFonts w:ascii="Arial" w:eastAsia="MS Mincho" w:hAnsi="Arial" w:cs="Arial"/>
          <w:b/>
          <w:lang w:eastAsia="en-US"/>
        </w:rPr>
      </w:pPr>
      <w:r w:rsidRPr="00744E31">
        <w:rPr>
          <w:rFonts w:ascii="Arial" w:eastAsia="MS Mincho" w:hAnsi="Arial" w:cs="Arial"/>
          <w:b/>
          <w:lang w:eastAsia="en-US"/>
        </w:rPr>
        <w:t>Docent aan de universiteit van Wenen, Dr. Gerd Reuther: De pandemiedreiging</w:t>
      </w:r>
    </w:p>
    <w:p w:rsidR="00744E31" w:rsidRPr="00744E31" w:rsidRDefault="00744E31" w:rsidP="00744E31">
      <w:pPr>
        <w:spacing w:after="0" w:line="240" w:lineRule="auto"/>
        <w:rPr>
          <w:rFonts w:ascii="Arial" w:eastAsia="MS Mincho" w:hAnsi="Arial" w:cs="Arial"/>
          <w:b/>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 xml:space="preserve">Is er een dreiging van een pandemie of is een pandemie een dreiging? De Internationale Gezondheidsvoorschriften en de pandemiewet zweven boven ons als een zwaard van Damocles. Als het aan de secretaris-generaal van de Wereldgezondheidsorganisatie ligt, staat er morgen opnieuw een lockdown en verplichte vaccinatie voor de deur. De lijst van "pandemie bruikbare" ziekteverwekkers wordt steeds langer. De diagnoses en vermeende ziekteverwekkers worden steeds twijfelachtiger.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 xml:space="preserve">Volgens Dr. Gerd Reuther, vele jaren specialist in radiologie en medisch historicus, met het oog op de huidige groei van het totalitaire systeem van de WHO. Samen met historica dr. Renate Reuther heeft hij onlangs verschillende boeken gepubliceerd, waaronder "Hoofdzaak Paniek - Een nieuwe invalshoek op Pandemieën in Europa". In deze uitzending publiceert Kla.TV een verkort artikel van Dr. Gerd Reuther over het onderwerp "De pandemie bedreiging". U vindt het volledige artikel als internetlink onder de uitzending.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hyperlink r:id="rId10">
        <w:r w:rsidRPr="00744E31">
          <w:rPr>
            <w:rFonts w:ascii="Arial" w:eastAsia="Arial" w:hAnsi="Arial" w:cs="Arial"/>
            <w:b/>
            <w:u w:val="single"/>
            <w:shd w:val="clear" w:color="auto" w:fill="FFFFFF"/>
            <w:lang w:eastAsia="en-GB"/>
          </w:rPr>
          <w:t>Dr. Gerd Reuther</w:t>
        </w:r>
      </w:hyperlink>
      <w:r w:rsidRPr="00744E31">
        <w:rPr>
          <w:rFonts w:ascii="Arial" w:eastAsia="Arial" w:hAnsi="Arial" w:cs="Arial"/>
          <w:b/>
          <w:u w:val="single"/>
          <w:lang w:eastAsia="en-GB"/>
        </w:rPr>
        <w:t>:</w:t>
      </w: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 xml:space="preserve">Op dit moment worden er 30 mogelijke schurken genoemd, die de wereld op elk moment weer, voor ons gevoeld, in een chaos kunnen storten. Zelfs "Covid-19" staat weer op de lijst, nadat het in de tussentijd als minder besmettelijk was geclassificeerd en de bluf schriftelijk is vastgelegd. Dit dubieuze virus kende immers ook mutanten die uit een of andere hoed waren getoverd. Het is duidelijk dat ze gewoon door willen gaan, alsof de pandemie-oproepers niet al lang volledig transparant zijn. De panieklijst laat zien dat het niet nodig is om een nieuw ziektebeeld te introduceren. Het is veel gemakkelijker om bekende ziekten uit te roepen tot een nieuwe plaag.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b/>
          <w:bCs/>
          <w:lang w:eastAsia="en-US"/>
        </w:rPr>
        <w:t xml:space="preserve">Het is voldoende om griep opnieuw te labelen als "corona" of malaria als "Ebola" </w:t>
      </w:r>
      <w:r w:rsidRPr="00744E31">
        <w:rPr>
          <w:rFonts w:ascii="Arial" w:eastAsia="MS Mincho" w:hAnsi="Arial" w:cs="Arial"/>
          <w:lang w:eastAsia="en-US"/>
        </w:rPr>
        <w:t>(1) Huidsymptomen van welke aard dan ook, van waterpokken tot vergiftiging gerelateerde reacties als "M-Pokken" te bestempelen. PCR-testen als enigste diagnose hulpmiddel maken bijna alles mogelijk. Of je hebt de ziekte waarop getest wordt, of je bent niet ziek. De "incidenten" nemen toe met de frequentie van testen. Twee door de WHO uitgeroepen "pandemieën" zijn nog steeds actief: naast de twee keer omgedoopte "M-</w:t>
      </w:r>
      <w:proofErr w:type="spellStart"/>
      <w:r w:rsidRPr="00744E31">
        <w:rPr>
          <w:rFonts w:ascii="Arial" w:eastAsia="MS Mincho" w:hAnsi="Arial" w:cs="Arial"/>
          <w:lang w:eastAsia="en-US"/>
        </w:rPr>
        <w:t>Pox</w:t>
      </w:r>
      <w:proofErr w:type="spellEnd"/>
      <w:r w:rsidRPr="00744E31">
        <w:rPr>
          <w:rFonts w:ascii="Arial" w:eastAsia="MS Mincho" w:hAnsi="Arial" w:cs="Arial"/>
          <w:lang w:eastAsia="en-US"/>
        </w:rPr>
        <w:t xml:space="preserve">" is er ook nog cholera. Sinds de aankondiging in 1961 is dit de langstdurende pandemie, die de WHO zelf waarschijnlijk al vergeten is.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 xml:space="preserve">Maar cholera heeft helemaal geen pandemie potentieel. Niet alleen vanwege de noodzakelijke waterbesmetting, die alleen tot besmettingsclusters leidt. Het is begrijpelijk dat </w:t>
      </w:r>
      <w:r w:rsidRPr="00744E31">
        <w:rPr>
          <w:rFonts w:ascii="Arial" w:eastAsia="MS Mincho" w:hAnsi="Arial" w:cs="Arial"/>
          <w:lang w:eastAsia="en-US"/>
        </w:rPr>
        <w:lastRenderedPageBreak/>
        <w:t xml:space="preserve">de wanhoop van de pandemievoorstanders intussen groot is. Er werd immers een "tijdperk van pandemieën" afgekondigd door de frontpolitiek in 2020. De WHO General moet leveren, ook al zijn epidemieën over meerdere landen en een groter gebied biologisch onmogelijk. Het optreden van infectieziekten vereist niet alleen een ziekteverwekker, maar nog belangrijker is het, dat er over een groot gebied dezelfde milieuvoorwaarden en dezelfde vatbaarheid van mensen heerst. Dengue koorts komt bijvoorbeeld alleen voor waar het warm is. Mensen zijn in verschillende mate vatbaar, afhankelijk van hun leeftijd, eerdere ziekten en welvaart. Bovendien moeten de dieren, muggen, knaagdieren en vleermuizen die verantwoordelijk worden geacht voor infectieketens, overal geschikte leefomstandigheden vinden. Epidemieën zijn daarom altijd regionaal en nooit wereldwijd! Zelfs binnen één klimaatzone, zoals in Centraal-Europa, was er nooit een golf van epidemieën in verschillende landen (2). </w:t>
      </w: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 xml:space="preserve">Voor het pandemie-narratief heb je het narratief nodig van de versnelde "wereldwijde klimaatverandering" en "One Health". Alleen door de regionale verschillen tussen mens en natuur te ontkennen, kan de WHO een wereldwijde gezondheidscrisis claimen. En die alleen dan tot stand kan komen, als een meerderheid bereid is, erin te geloven. In het geval van "klimaatverandering" word dit al voorgedaan, wanneer radiopresentatoren opnieuw de heetste dag in de wereldgeschiedenis aankondigen met de opmerking, dat mensen in dit land niet eens de indruk hebben.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b/>
          <w:bCs/>
          <w:lang w:eastAsia="en-US"/>
        </w:rPr>
      </w:pPr>
      <w:r w:rsidRPr="00744E31">
        <w:rPr>
          <w:rFonts w:ascii="Arial" w:eastAsia="MS Mincho" w:hAnsi="Arial" w:cs="Arial"/>
          <w:b/>
          <w:bCs/>
          <w:lang w:eastAsia="en-US"/>
        </w:rPr>
        <w:t xml:space="preserve">Vier argumenten, waarom er geen natuurlijke pandemieën zijn, die al bij "Covid-19" genegeerd werden: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b/>
          <w:bCs/>
          <w:lang w:eastAsia="en-US"/>
        </w:rPr>
        <w:t>1.</w:t>
      </w:r>
      <w:r w:rsidRPr="00744E31">
        <w:rPr>
          <w:rFonts w:ascii="Arial" w:eastAsia="MS Mincho" w:hAnsi="Arial" w:cs="Arial"/>
          <w:lang w:eastAsia="en-US"/>
        </w:rPr>
        <w:t xml:space="preserve"> infectieziekten treffen nooit alle mensen in dezelfde mate, ongeacht hun genetische uitrusting, voeding- of gezondheidstoestand. Of het nu gaat om pest, cholera, tyfus of luchtwegen virussen, het zijn vooral oude, arme en gehandicapte mensen die ziek worden en sterven. Landen met een lage gemiddelde leeftijd worden steeds minder of helemaal niet getroffen.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b/>
          <w:bCs/>
          <w:lang w:eastAsia="en-US"/>
        </w:rPr>
        <w:t>2.</w:t>
      </w:r>
      <w:r w:rsidRPr="00744E31">
        <w:rPr>
          <w:rFonts w:ascii="Arial" w:eastAsia="MS Mincho" w:hAnsi="Arial" w:cs="Arial"/>
          <w:lang w:eastAsia="en-US"/>
        </w:rPr>
        <w:t xml:space="preserve"> infectieziekten zijn bijna altijd seizoensgebonden en kunnen daarom niet tegelijkertijd voorkomen in verschillende klimaatzones en verschoven seizoenen. In tropische landen spelen ziekten veroorzaakt door luchtwegenvirussen over het algemeen een ondergeschikte rol. Infectieuze diarree komt over het algemeen vaker voor in de zomermaanden dan in de wintermaanden.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b/>
          <w:bCs/>
          <w:lang w:eastAsia="en-US"/>
        </w:rPr>
        <w:t>3.</w:t>
      </w:r>
      <w:r w:rsidRPr="00744E31">
        <w:rPr>
          <w:rFonts w:ascii="Arial" w:eastAsia="MS Mincho" w:hAnsi="Arial" w:cs="Arial"/>
          <w:lang w:eastAsia="en-US"/>
        </w:rPr>
        <w:t xml:space="preserve"> epidemieën kunnen in de armste landen niet vele maanden eerder verdwijnen dan in rijke landen met goed uitgeruste gezondheidssystemen.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b/>
          <w:bCs/>
          <w:lang w:eastAsia="en-US"/>
        </w:rPr>
        <w:t>4.</w:t>
      </w:r>
      <w:r w:rsidRPr="00744E31">
        <w:rPr>
          <w:rFonts w:ascii="Arial" w:eastAsia="MS Mincho" w:hAnsi="Arial" w:cs="Arial"/>
          <w:lang w:eastAsia="en-US"/>
        </w:rPr>
        <w:t xml:space="preserve"> epidemieën stoppen nooit bij politieke grenzen. Hoe kon in Denemarken zonder geografische barrière of grensafbakening met Noord-Duitsland "Covid-19" meer dan een jaar eerder eindigen dan in Duitsland?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 xml:space="preserve">Met de ondertussen kafkaiaanse definitie van een "pandemie" heeft de WHO eigenlijk al indirect toegegeven dat "pandemieën" geen natuurlijke gebeurtenissen zijn. Anders zou je echte opeenstapeling van infectieziekten als basis kunnen gebruiken. Het "risico" van een infectieziekte in verschillende landen is nu echter voldoende om de noodtoestand uit te roepen. Niemand hoeft ziek te zijn om de wereld in een quarantainegevangenis te veranderen. </w:t>
      </w:r>
      <w:r w:rsidRPr="00744E31">
        <w:rPr>
          <w:rFonts w:ascii="Arial" w:eastAsia="MS Mincho" w:hAnsi="Arial" w:cs="Arial"/>
          <w:b/>
          <w:bCs/>
          <w:lang w:eastAsia="en-US"/>
        </w:rPr>
        <w:t>Er is dus weer een groot bedrog nodig</w:t>
      </w:r>
      <w:r w:rsidRPr="00744E31">
        <w:rPr>
          <w:rFonts w:ascii="Arial" w:eastAsia="MS Mincho" w:hAnsi="Arial" w:cs="Arial"/>
          <w:lang w:eastAsia="en-US"/>
        </w:rPr>
        <w:t xml:space="preserve">. Epidemische infectieziekten hebben de passende omstandigheden nodig met een aangetast immuunsysteem: oorlog, ontberingen, milieurampen en ongezonde levensstijlen. De gemodificeerde injecties zouden dit doel hebben kunnen dienen, omdat ze het immuunsysteem van mensen wereldwijd aantasten. Een vermeende gelijktijdige opeenstapeling van gelijksoortige infecties in verschillende landen kan anders worden beschouwd als een duidelijk teken van bedrog.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b/>
          <w:bCs/>
          <w:lang w:eastAsia="en-US"/>
        </w:rPr>
        <w:t>Het zou nu voor elke aardbewoner duidelijk moeten zijn, dat het bij een "pandemie" niet om een vakterm uit de gezondheidszorg gaat, maar om een wapen.</w:t>
      </w:r>
      <w:r w:rsidRPr="00744E31">
        <w:rPr>
          <w:rFonts w:ascii="Arial" w:eastAsia="MS Mincho" w:hAnsi="Arial" w:cs="Arial"/>
          <w:lang w:eastAsia="en-US"/>
        </w:rPr>
        <w:t xml:space="preserve"> De auteur </w:t>
      </w:r>
      <w:r w:rsidRPr="00744E31">
        <w:rPr>
          <w:rFonts w:ascii="Arial" w:eastAsia="MS Mincho" w:hAnsi="Arial" w:cs="Arial"/>
          <w:lang w:eastAsia="en-US"/>
        </w:rPr>
        <w:lastRenderedPageBreak/>
        <w:t xml:space="preserve">Ludwig </w:t>
      </w:r>
      <w:proofErr w:type="spellStart"/>
      <w:r w:rsidRPr="00744E31">
        <w:rPr>
          <w:rFonts w:ascii="Arial" w:eastAsia="MS Mincho" w:hAnsi="Arial" w:cs="Arial"/>
          <w:lang w:eastAsia="en-US"/>
        </w:rPr>
        <w:t>Börne</w:t>
      </w:r>
      <w:proofErr w:type="spellEnd"/>
      <w:r w:rsidRPr="00744E31">
        <w:rPr>
          <w:rFonts w:ascii="Arial" w:eastAsia="MS Mincho" w:hAnsi="Arial" w:cs="Arial"/>
          <w:lang w:eastAsia="en-US"/>
        </w:rPr>
        <w:t xml:space="preserve"> (1786 tot 1837) erkende dit n.a.v. de eerste afkondiging van een vermeende cholera in Parijs in 1830: </w:t>
      </w:r>
    </w:p>
    <w:p w:rsidR="00744E31" w:rsidRPr="00744E31" w:rsidRDefault="00744E31" w:rsidP="00744E31">
      <w:pPr>
        <w:spacing w:after="0" w:line="240" w:lineRule="auto"/>
        <w:jc w:val="both"/>
        <w:rPr>
          <w:rFonts w:ascii="Arial" w:eastAsia="MS Mincho" w:hAnsi="Arial" w:cs="Arial"/>
          <w:b/>
          <w:bCs/>
          <w:i/>
          <w:iCs/>
          <w:lang w:eastAsia="en-US"/>
        </w:rPr>
      </w:pPr>
      <w:r w:rsidRPr="00744E31">
        <w:rPr>
          <w:rFonts w:ascii="Arial" w:eastAsia="MS Mincho" w:hAnsi="Arial" w:cs="Arial"/>
          <w:b/>
          <w:bCs/>
          <w:i/>
          <w:iCs/>
          <w:lang w:eastAsia="en-US"/>
        </w:rPr>
        <w:t xml:space="preserve">“Totdat de bange mensen tot bezinning komen, worden de oude ketenen opnieuw vastgeklonken, het ziekbed blijft na de genezing de gevangenis en er gaan twintig jaar van vrijheid verloren.” </w:t>
      </w:r>
    </w:p>
    <w:p w:rsidR="00744E31" w:rsidRPr="00744E31" w:rsidRDefault="00744E31" w:rsidP="00744E31">
      <w:pPr>
        <w:spacing w:after="0" w:line="240" w:lineRule="auto"/>
        <w:jc w:val="both"/>
        <w:rPr>
          <w:rFonts w:ascii="Arial" w:eastAsia="MS Mincho" w:hAnsi="Arial" w:cs="Arial"/>
          <w:lang w:eastAsia="en-US"/>
        </w:rPr>
      </w:pPr>
    </w:p>
    <w:p w:rsidR="00744E31" w:rsidRPr="00744E31" w:rsidRDefault="00744E31" w:rsidP="00744E31">
      <w:pPr>
        <w:spacing w:after="0" w:line="240" w:lineRule="auto"/>
        <w:jc w:val="both"/>
        <w:rPr>
          <w:rFonts w:ascii="Arial" w:eastAsia="MS Mincho" w:hAnsi="Arial" w:cs="Arial"/>
          <w:lang w:eastAsia="en-US"/>
        </w:rPr>
      </w:pPr>
      <w:r w:rsidRPr="00744E31">
        <w:rPr>
          <w:rFonts w:ascii="Arial" w:eastAsia="MS Mincho" w:hAnsi="Arial" w:cs="Arial"/>
          <w:lang w:eastAsia="en-US"/>
        </w:rPr>
        <w:t>Toen al, in 1830, schakelde de gemeenschap over op de overheidsmodus met de afkondiging van een epidemie dreiging.</w:t>
      </w:r>
    </w:p>
    <w:p w:rsidR="00744E31" w:rsidRPr="00744E31" w:rsidRDefault="00744E31" w:rsidP="00744E31">
      <w:pPr>
        <w:spacing w:after="0" w:line="240" w:lineRule="auto"/>
        <w:jc w:val="both"/>
        <w:rPr>
          <w:rFonts w:ascii="Arial" w:eastAsia="MS Mincho" w:hAnsi="Arial" w:cs="Arial"/>
          <w:lang w:eastAsia="en-US"/>
        </w:rPr>
      </w:pPr>
    </w:p>
    <w:p w:rsidR="00F67ED1" w:rsidRPr="00744E31" w:rsidRDefault="00F67ED1" w:rsidP="00F67ED1">
      <w:pPr>
        <w:spacing w:after="160"/>
        <w:rPr>
          <w:rStyle w:val="edit"/>
          <w:rFonts w:ascii="Arial" w:hAnsi="Arial" w:cs="Arial"/>
          <w:b/>
          <w:color w:val="000000"/>
          <w:sz w:val="18"/>
          <w:szCs w:val="18"/>
          <w:lang w:val="de-DE"/>
        </w:rPr>
      </w:pPr>
      <w:proofErr w:type="spellStart"/>
      <w:r w:rsidRPr="00744E31">
        <w:rPr>
          <w:rStyle w:val="edit"/>
          <w:rFonts w:ascii="Arial" w:hAnsi="Arial" w:cs="Arial"/>
          <w:b/>
          <w:color w:val="000000"/>
          <w:sz w:val="18"/>
          <w:szCs w:val="18"/>
          <w:lang w:val="de-DE"/>
        </w:rPr>
        <w:t>door</w:t>
      </w:r>
      <w:proofErr w:type="spellEnd"/>
      <w:r w:rsidRPr="00744E31">
        <w:rPr>
          <w:rStyle w:val="edit"/>
          <w:rFonts w:ascii="Arial" w:hAnsi="Arial" w:cs="Arial"/>
          <w:b/>
          <w:color w:val="000000"/>
          <w:sz w:val="18"/>
          <w:szCs w:val="18"/>
          <w:lang w:val="de-DE"/>
        </w:rPr>
        <w:t xml:space="preserve"> </w:t>
      </w:r>
      <w:proofErr w:type="spellStart"/>
      <w:r w:rsidRPr="00744E31">
        <w:rPr>
          <w:rStyle w:val="edit"/>
          <w:rFonts w:ascii="Arial" w:hAnsi="Arial" w:cs="Arial"/>
          <w:b/>
          <w:color w:val="000000"/>
          <w:sz w:val="18"/>
          <w:szCs w:val="18"/>
          <w:lang w:val="de-DE"/>
        </w:rPr>
        <w:t>ts</w:t>
      </w:r>
      <w:proofErr w:type="spellEnd"/>
      <w:r w:rsidRPr="00744E31">
        <w:rPr>
          <w:rStyle w:val="edit"/>
          <w:rFonts w:ascii="Arial" w:hAnsi="Arial" w:cs="Arial"/>
          <w:b/>
          <w:color w:val="000000"/>
          <w:sz w:val="18"/>
          <w:szCs w:val="18"/>
          <w:lang w:val="de-DE"/>
        </w:rPr>
        <w:t>./</w:t>
      </w:r>
      <w:proofErr w:type="spellStart"/>
      <w:r w:rsidRPr="00744E31">
        <w:rPr>
          <w:rStyle w:val="edit"/>
          <w:rFonts w:ascii="Arial" w:hAnsi="Arial" w:cs="Arial"/>
          <w:b/>
          <w:color w:val="000000"/>
          <w:sz w:val="18"/>
          <w:szCs w:val="18"/>
          <w:lang w:val="de-DE"/>
        </w:rPr>
        <w:t>maj</w:t>
      </w:r>
      <w:proofErr w:type="spellEnd"/>
      <w:r w:rsidRPr="00744E31">
        <w:rPr>
          <w:rStyle w:val="edit"/>
          <w:rFonts w:ascii="Arial" w:hAnsi="Arial" w:cs="Arial"/>
          <w:b/>
          <w:color w:val="000000"/>
          <w:sz w:val="18"/>
          <w:szCs w:val="18"/>
          <w:lang w:val="de-DE"/>
        </w:rPr>
        <w:t>.</w:t>
      </w:r>
    </w:p>
    <w:p w:rsidR="00F202F1" w:rsidRPr="00744E31"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744E31">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744E31">
        <w:rPr>
          <w:lang w:val="de-DE"/>
        </w:rPr>
        <w:t>Univ.-</w:t>
      </w:r>
      <w:proofErr w:type="spellStart"/>
      <w:r w:rsidRPr="00744E31">
        <w:rPr>
          <w:lang w:val="de-DE"/>
        </w:rPr>
        <w:t>Doz</w:t>
      </w:r>
      <w:proofErr w:type="spellEnd"/>
      <w:r w:rsidRPr="00744E31">
        <w:rPr>
          <w:lang w:val="de-DE"/>
        </w:rPr>
        <w:t>.(Wien) Dr. med. Gerd Reuther:</w:t>
      </w:r>
      <w:r w:rsidR="00000000" w:rsidRPr="00744E31">
        <w:rPr>
          <w:lang w:val="de-DE"/>
        </w:rPr>
        <w:br/>
      </w:r>
      <w:r w:rsidR="00000000" w:rsidRPr="00744E31">
        <w:rPr>
          <w:lang w:val="de-DE"/>
        </w:rPr>
        <w:br/>
      </w:r>
      <w:r w:rsidRPr="00744E31">
        <w:rPr>
          <w:lang w:val="de-DE"/>
        </w:rPr>
        <w:t>Die Pandemiedrohung( 17.8.24)</w:t>
      </w:r>
      <w:r w:rsidR="00000000" w:rsidRPr="00744E31">
        <w:rPr>
          <w:lang w:val="de-DE"/>
        </w:rPr>
        <w:br/>
      </w:r>
      <w:hyperlink r:id="rId11" w:history="1">
        <w:r w:rsidRPr="00744E31">
          <w:rPr>
            <w:rStyle w:val="Hyperlink"/>
            <w:sz w:val="18"/>
            <w:lang w:val="de-DE"/>
          </w:rPr>
          <w:t>https://www.manova.news/artikel/die-pandemiedrohung</w:t>
        </w:r>
      </w:hyperlink>
      <w:r w:rsidR="00000000" w:rsidRPr="00744E31">
        <w:rPr>
          <w:lang w:val="de-DE"/>
        </w:rPr>
        <w:br/>
      </w:r>
      <w:r w:rsidR="00000000" w:rsidRPr="00744E31">
        <w:rPr>
          <w:lang w:val="de-DE"/>
        </w:rPr>
        <w:br/>
      </w:r>
      <w:r w:rsidRPr="00744E31">
        <w:rPr>
          <w:lang w:val="de-DE"/>
        </w:rPr>
        <w:t>Originalquellen:</w:t>
      </w:r>
      <w:r w:rsidR="00000000" w:rsidRPr="00744E31">
        <w:rPr>
          <w:lang w:val="de-DE"/>
        </w:rPr>
        <w:br/>
      </w:r>
      <w:r w:rsidRPr="00744E31">
        <w:rPr>
          <w:lang w:val="de-DE"/>
        </w:rPr>
        <w:t xml:space="preserve">(1) Müller, Angelika, </w:t>
      </w:r>
      <w:proofErr w:type="spellStart"/>
      <w:r w:rsidRPr="00744E31">
        <w:rPr>
          <w:lang w:val="de-DE"/>
        </w:rPr>
        <w:t>Tolzin</w:t>
      </w:r>
      <w:proofErr w:type="spellEnd"/>
      <w:r w:rsidRPr="00744E31">
        <w:rPr>
          <w:lang w:val="de-DE"/>
        </w:rPr>
        <w:t>, Hans U.P.: Ebola unzensiert. Fakten und Hintergründe, von denen Sie nichts wissen sollen, Seite 21ff.; Rottenburg 2015</w:t>
      </w:r>
      <w:r w:rsidR="00000000" w:rsidRPr="00744E31">
        <w:rPr>
          <w:lang w:val="de-DE"/>
        </w:rPr>
        <w:br/>
      </w:r>
      <w:r w:rsidRPr="00744E31">
        <w:rPr>
          <w:lang w:val="de-DE"/>
        </w:rPr>
        <w:t>(2) Reuther, Gerd, Reuther, Renate: Hauptsache Panik. Ein neuer Blick auf Pandemien in Europa. 2. Erweiterte Auflage; Leipzig 2024</w:t>
      </w:r>
      <w:r w:rsidR="00000000" w:rsidRPr="00744E31">
        <w:rPr>
          <w:lang w:val="de-DE"/>
        </w:rPr>
        <w:br/>
      </w:r>
      <w:r w:rsidRPr="00744E31">
        <w:rPr>
          <w:lang w:val="de-DE"/>
        </w:rPr>
        <w:t xml:space="preserve">(3) </w:t>
      </w:r>
      <w:proofErr w:type="spellStart"/>
      <w:r w:rsidRPr="00744E31">
        <w:rPr>
          <w:lang w:val="de-DE"/>
        </w:rPr>
        <w:t>Izdebski</w:t>
      </w:r>
      <w:proofErr w:type="spellEnd"/>
      <w:r w:rsidRPr="00744E31">
        <w:rPr>
          <w:lang w:val="de-DE"/>
        </w:rPr>
        <w:t xml:space="preserve"> A. et al.: </w:t>
      </w:r>
      <w:proofErr w:type="spellStart"/>
      <w:r w:rsidRPr="00744E31">
        <w:rPr>
          <w:lang w:val="de-DE"/>
        </w:rPr>
        <w:t>Palaeoecological</w:t>
      </w:r>
      <w:proofErr w:type="spellEnd"/>
      <w:r w:rsidRPr="00744E31">
        <w:rPr>
          <w:lang w:val="de-DE"/>
        </w:rPr>
        <w:t xml:space="preserve"> </w:t>
      </w:r>
      <w:proofErr w:type="spellStart"/>
      <w:r w:rsidRPr="00744E31">
        <w:rPr>
          <w:lang w:val="de-DE"/>
        </w:rPr>
        <w:t>data</w:t>
      </w:r>
      <w:proofErr w:type="spellEnd"/>
      <w:r w:rsidRPr="00744E31">
        <w:rPr>
          <w:lang w:val="de-DE"/>
        </w:rPr>
        <w:t xml:space="preserve"> </w:t>
      </w:r>
      <w:proofErr w:type="spellStart"/>
      <w:r w:rsidRPr="00744E31">
        <w:rPr>
          <w:lang w:val="de-DE"/>
        </w:rPr>
        <w:t>indicates</w:t>
      </w:r>
      <w:proofErr w:type="spellEnd"/>
      <w:r w:rsidRPr="00744E31">
        <w:rPr>
          <w:lang w:val="de-DE"/>
        </w:rPr>
        <w:t xml:space="preserve"> land-</w:t>
      </w:r>
      <w:proofErr w:type="spellStart"/>
      <w:r w:rsidRPr="00744E31">
        <w:rPr>
          <w:lang w:val="de-DE"/>
        </w:rPr>
        <w:t>use</w:t>
      </w:r>
      <w:proofErr w:type="spellEnd"/>
      <w:r w:rsidRPr="00744E31">
        <w:rPr>
          <w:lang w:val="de-DE"/>
        </w:rPr>
        <w:t xml:space="preserve"> </w:t>
      </w:r>
      <w:proofErr w:type="spellStart"/>
      <w:r w:rsidRPr="00744E31">
        <w:rPr>
          <w:lang w:val="de-DE"/>
        </w:rPr>
        <w:t>changes</w:t>
      </w:r>
      <w:proofErr w:type="spellEnd"/>
      <w:r w:rsidRPr="00744E31">
        <w:rPr>
          <w:lang w:val="de-DE"/>
        </w:rPr>
        <w:t xml:space="preserve"> </w:t>
      </w:r>
      <w:proofErr w:type="spellStart"/>
      <w:r w:rsidRPr="00744E31">
        <w:rPr>
          <w:lang w:val="de-DE"/>
        </w:rPr>
        <w:t>across</w:t>
      </w:r>
      <w:proofErr w:type="spellEnd"/>
      <w:r w:rsidRPr="00744E31">
        <w:rPr>
          <w:lang w:val="de-DE"/>
        </w:rPr>
        <w:t xml:space="preserve"> Europe </w:t>
      </w:r>
      <w:proofErr w:type="spellStart"/>
      <w:r w:rsidRPr="00744E31">
        <w:rPr>
          <w:lang w:val="de-DE"/>
        </w:rPr>
        <w:t>linked</w:t>
      </w:r>
      <w:proofErr w:type="spellEnd"/>
      <w:r w:rsidRPr="00744E31">
        <w:rPr>
          <w:lang w:val="de-DE"/>
        </w:rPr>
        <w:t xml:space="preserve"> </w:t>
      </w:r>
      <w:proofErr w:type="spellStart"/>
      <w:r w:rsidRPr="00744E31">
        <w:rPr>
          <w:lang w:val="de-DE"/>
        </w:rPr>
        <w:t>to</w:t>
      </w:r>
      <w:proofErr w:type="spellEnd"/>
      <w:r w:rsidRPr="00744E31">
        <w:rPr>
          <w:lang w:val="de-DE"/>
        </w:rPr>
        <w:t xml:space="preserve"> </w:t>
      </w:r>
      <w:proofErr w:type="spellStart"/>
      <w:r w:rsidRPr="00744E31">
        <w:rPr>
          <w:lang w:val="de-DE"/>
        </w:rPr>
        <w:t>spatial</w:t>
      </w:r>
      <w:proofErr w:type="spellEnd"/>
      <w:r w:rsidRPr="00744E31">
        <w:rPr>
          <w:lang w:val="de-DE"/>
        </w:rPr>
        <w:t xml:space="preserve"> </w:t>
      </w:r>
      <w:proofErr w:type="spellStart"/>
      <w:r w:rsidRPr="00744E31">
        <w:rPr>
          <w:lang w:val="de-DE"/>
        </w:rPr>
        <w:t>heterogeneity</w:t>
      </w:r>
      <w:proofErr w:type="spellEnd"/>
      <w:r w:rsidRPr="00744E31">
        <w:rPr>
          <w:lang w:val="de-DE"/>
        </w:rPr>
        <w:t xml:space="preserve"> in </w:t>
      </w:r>
      <w:proofErr w:type="spellStart"/>
      <w:r w:rsidRPr="00744E31">
        <w:rPr>
          <w:lang w:val="de-DE"/>
        </w:rPr>
        <w:t>mortality</w:t>
      </w:r>
      <w:proofErr w:type="spellEnd"/>
      <w:r w:rsidRPr="00744E31">
        <w:rPr>
          <w:lang w:val="de-DE"/>
        </w:rPr>
        <w:t xml:space="preserve"> </w:t>
      </w:r>
      <w:proofErr w:type="spellStart"/>
      <w:r w:rsidRPr="00744E31">
        <w:rPr>
          <w:lang w:val="de-DE"/>
        </w:rPr>
        <w:t>during</w:t>
      </w:r>
      <w:proofErr w:type="spellEnd"/>
      <w:r w:rsidRPr="00744E31">
        <w:rPr>
          <w:lang w:val="de-DE"/>
        </w:rPr>
        <w:t xml:space="preserve"> </w:t>
      </w:r>
      <w:proofErr w:type="spellStart"/>
      <w:r w:rsidRPr="00744E31">
        <w:rPr>
          <w:lang w:val="de-DE"/>
        </w:rPr>
        <w:t>the</w:t>
      </w:r>
      <w:proofErr w:type="spellEnd"/>
      <w:r w:rsidRPr="00744E31">
        <w:rPr>
          <w:lang w:val="de-DE"/>
        </w:rPr>
        <w:t xml:space="preserve"> Black Death </w:t>
      </w:r>
      <w:proofErr w:type="spellStart"/>
      <w:r w:rsidRPr="00744E31">
        <w:rPr>
          <w:lang w:val="de-DE"/>
        </w:rPr>
        <w:t>pandemic</w:t>
      </w:r>
      <w:proofErr w:type="spellEnd"/>
      <w:r w:rsidRPr="00744E31">
        <w:rPr>
          <w:lang w:val="de-DE"/>
        </w:rPr>
        <w:t xml:space="preserve">. Nat </w:t>
      </w:r>
      <w:proofErr w:type="spellStart"/>
      <w:r w:rsidRPr="00744E31">
        <w:rPr>
          <w:lang w:val="de-DE"/>
        </w:rPr>
        <w:t>Ecol</w:t>
      </w:r>
      <w:proofErr w:type="spellEnd"/>
      <w:r w:rsidRPr="00744E31">
        <w:rPr>
          <w:lang w:val="de-DE"/>
        </w:rPr>
        <w:t xml:space="preserve"> </w:t>
      </w:r>
      <w:proofErr w:type="spellStart"/>
      <w:r w:rsidRPr="00744E31">
        <w:rPr>
          <w:lang w:val="de-DE"/>
        </w:rPr>
        <w:t>Evol</w:t>
      </w:r>
      <w:proofErr w:type="spellEnd"/>
      <w:r w:rsidRPr="00744E31">
        <w:rPr>
          <w:lang w:val="de-DE"/>
        </w:rPr>
        <w:t xml:space="preserve"> 2022; 6(3): Seiten 297 bis 306</w:t>
      </w:r>
      <w:r w:rsidR="00000000" w:rsidRPr="00744E31">
        <w:rPr>
          <w:lang w:val="de-DE"/>
        </w:rPr>
        <w:br/>
      </w:r>
      <w:r w:rsidRPr="00744E31">
        <w:rPr>
          <w:lang w:val="de-DE"/>
        </w:rPr>
        <w:t xml:space="preserve">(4) Höniger, Robert: Der Schwarze Tod in Deutschland. Eugen </w:t>
      </w:r>
      <w:proofErr w:type="spellStart"/>
      <w:r w:rsidRPr="00744E31">
        <w:rPr>
          <w:lang w:val="de-DE"/>
        </w:rPr>
        <w:t>Grosser</w:t>
      </w:r>
      <w:proofErr w:type="spellEnd"/>
      <w:r w:rsidRPr="00744E31">
        <w:rPr>
          <w:lang w:val="de-DE"/>
        </w:rPr>
        <w:t>; Berlin 1882</w:t>
      </w:r>
      <w:r w:rsidR="00000000" w:rsidRPr="00744E31">
        <w:rPr>
          <w:lang w:val="de-DE"/>
        </w:rPr>
        <w:br/>
      </w:r>
      <w:r w:rsidRPr="00744E31">
        <w:rPr>
          <w:lang w:val="de-DE"/>
        </w:rPr>
        <w:t xml:space="preserve">(5) </w:t>
      </w:r>
      <w:proofErr w:type="spellStart"/>
      <w:r w:rsidRPr="00744E31">
        <w:rPr>
          <w:lang w:val="de-DE"/>
        </w:rPr>
        <w:t>Sprandel</w:t>
      </w:r>
      <w:proofErr w:type="spellEnd"/>
      <w:r w:rsidRPr="00744E31">
        <w:rPr>
          <w:lang w:val="de-DE"/>
        </w:rPr>
        <w:t>, Rolf: Geschichtsschreiber in Deutschland: 1347 - 1517. Vorträge und Forschungen 1987; 35: Seiten 289 bis 316</w:t>
      </w:r>
      <w:r w:rsidR="00000000" w:rsidRPr="00744E31">
        <w:rPr>
          <w:lang w:val="de-DE"/>
        </w:rPr>
        <w:br/>
      </w:r>
      <w:r w:rsidRPr="00744E31">
        <w:rPr>
          <w:lang w:val="de-DE"/>
        </w:rPr>
        <w:t xml:space="preserve">(6) Börne, Ludwig: Briefe aus Paris. </w:t>
      </w:r>
      <w:r w:rsidRPr="002B28C8">
        <w:t>18. Brief; Paris 14. Dezember 1830</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44E31" w:rsidRPr="008E0B77" w:rsidRDefault="00C534E6" w:rsidP="00744E31">
      <w:pPr>
        <w:widowControl w:val="0"/>
        <w:suppressAutoHyphens/>
        <w:spacing w:line="199" w:lineRule="auto"/>
        <w:rPr>
          <w:rFonts w:ascii="Arial" w:eastAsia="Arial" w:hAnsi="Arial" w:cs="Arial"/>
          <w:sz w:val="24"/>
          <w:szCs w:val="24"/>
          <w:lang w:eastAsia="en-GB"/>
        </w:rPr>
      </w:pPr>
      <w:r w:rsidRPr="002B28C8">
        <w:t>---</w:t>
      </w:r>
      <w:r w:rsidR="00744E31" w:rsidRPr="00744E31">
        <w:rPr>
          <w:rFonts w:ascii="Arial" w:eastAsia="Arial" w:hAnsi="Arial" w:cs="Arial"/>
          <w:color w:val="000000"/>
          <w:sz w:val="24"/>
          <w:szCs w:val="24"/>
          <w:lang w:eastAsia="en-GB"/>
        </w:rPr>
        <w:t xml:space="preserve"> </w:t>
      </w:r>
      <w:r w:rsidR="00744E31" w:rsidRPr="00744E31">
        <w:rPr>
          <w:rFonts w:ascii="Arial" w:eastAsia="Arial" w:hAnsi="Arial" w:cs="Arial"/>
          <w:color w:val="000000"/>
          <w:sz w:val="24"/>
          <w:szCs w:val="24"/>
          <w:lang w:eastAsia="en-GB"/>
        </w:rPr>
        <w:t>Aanvullende uitzendingen met</w:t>
      </w:r>
      <w:r w:rsidR="00744E31" w:rsidRPr="008E0B77">
        <w:rPr>
          <w:rFonts w:ascii="Arial" w:eastAsia="Arial" w:hAnsi="Arial" w:cs="Arial"/>
          <w:color w:val="000000"/>
          <w:sz w:val="24"/>
          <w:szCs w:val="24"/>
          <w:lang w:eastAsia="en-GB"/>
        </w:rPr>
        <w:t xml:space="preserve"> Dr. Gerd Reuther:</w:t>
      </w:r>
    </w:p>
    <w:p w:rsidR="00744E31" w:rsidRPr="00744E31" w:rsidRDefault="00744E31" w:rsidP="00744E31">
      <w:pPr>
        <w:widowControl w:val="0"/>
        <w:suppressAutoHyphens/>
        <w:spacing w:after="0" w:line="199" w:lineRule="auto"/>
        <w:rPr>
          <w:rFonts w:ascii="Arial" w:eastAsia="Arial" w:hAnsi="Arial" w:cs="Arial"/>
          <w:sz w:val="24"/>
          <w:szCs w:val="24"/>
          <w:lang w:eastAsia="en-GB"/>
        </w:rPr>
      </w:pPr>
    </w:p>
    <w:p w:rsidR="00744E31" w:rsidRPr="00744E31" w:rsidRDefault="00744E31" w:rsidP="00744E31">
      <w:pPr>
        <w:widowControl w:val="0"/>
        <w:suppressAutoHyphens/>
        <w:spacing w:after="0" w:line="199" w:lineRule="auto"/>
        <w:rPr>
          <w:rFonts w:ascii="Arial" w:eastAsia="Arial" w:hAnsi="Arial" w:cs="Arial"/>
          <w:bCs/>
          <w:sz w:val="24"/>
          <w:szCs w:val="24"/>
          <w:lang w:eastAsia="en-GB"/>
        </w:rPr>
      </w:pPr>
      <w:bookmarkStart w:id="0" w:name="_Hlk179404817"/>
      <w:r w:rsidRPr="00744E31">
        <w:rPr>
          <w:rFonts w:ascii="Arial" w:eastAsia="Roboto" w:hAnsi="Arial" w:cs="Arial"/>
          <w:bCs/>
          <w:color w:val="000000"/>
          <w:sz w:val="24"/>
          <w:szCs w:val="24"/>
          <w:shd w:val="clear" w:color="auto" w:fill="FFFFFF"/>
          <w:lang w:eastAsia="en-GB"/>
        </w:rPr>
        <w:t>Dr. Gerd Reuther: “Pandemieën komen als ze nodig zijn.”</w:t>
      </w:r>
      <w:bookmarkEnd w:id="0"/>
      <w:r w:rsidRPr="00744E31">
        <w:rPr>
          <w:rFonts w:ascii="Arial" w:eastAsia="Roboto" w:hAnsi="Arial" w:cs="Arial"/>
          <w:bCs/>
          <w:color w:val="000000"/>
          <w:sz w:val="24"/>
          <w:szCs w:val="24"/>
          <w:shd w:val="clear" w:color="auto" w:fill="FFFFFF"/>
          <w:lang w:eastAsia="en-GB"/>
        </w:rPr>
        <w:t xml:space="preserve"> - </w:t>
      </w:r>
    </w:p>
    <w:p w:rsidR="00744E31" w:rsidRPr="00744E31" w:rsidRDefault="00744E31" w:rsidP="00744E31">
      <w:pPr>
        <w:widowControl w:val="0"/>
        <w:suppressAutoHyphens/>
        <w:spacing w:after="0" w:line="199" w:lineRule="auto"/>
        <w:rPr>
          <w:rFonts w:ascii="Arial" w:eastAsia="Arial" w:hAnsi="Arial" w:cs="Arial"/>
          <w:bCs/>
          <w:sz w:val="24"/>
          <w:szCs w:val="24"/>
          <w:lang w:eastAsia="en-GB"/>
        </w:rPr>
      </w:pPr>
      <w:proofErr w:type="spellStart"/>
      <w:r w:rsidRPr="00744E31">
        <w:rPr>
          <w:rFonts w:ascii="Arial" w:eastAsia="Roboto" w:hAnsi="Arial" w:cs="Arial"/>
          <w:bCs/>
          <w:color w:val="000000"/>
          <w:sz w:val="24"/>
          <w:szCs w:val="24"/>
          <w:shd w:val="clear" w:color="auto" w:fill="FFFFFF"/>
          <w:lang w:eastAsia="en-GB"/>
        </w:rPr>
        <w:t>Mpox</w:t>
      </w:r>
      <w:proofErr w:type="spellEnd"/>
      <w:r w:rsidRPr="00744E31">
        <w:rPr>
          <w:rFonts w:ascii="Arial" w:eastAsia="Roboto" w:hAnsi="Arial" w:cs="Arial"/>
          <w:bCs/>
          <w:color w:val="000000"/>
          <w:sz w:val="24"/>
          <w:szCs w:val="24"/>
          <w:shd w:val="clear" w:color="auto" w:fill="FFFFFF"/>
          <w:lang w:eastAsia="en-GB"/>
        </w:rPr>
        <w:t xml:space="preserve"> – WHO roept noodtoestand uit (NL)</w:t>
      </w:r>
    </w:p>
    <w:p w:rsidR="00744E31" w:rsidRPr="00744E31" w:rsidRDefault="00744E31" w:rsidP="00744E31">
      <w:pPr>
        <w:widowControl w:val="0"/>
        <w:suppressAutoHyphens/>
        <w:spacing w:after="0" w:line="199" w:lineRule="auto"/>
        <w:rPr>
          <w:rFonts w:ascii="Arial" w:eastAsia="Arial" w:hAnsi="Arial" w:cs="Arial"/>
          <w:sz w:val="24"/>
          <w:szCs w:val="24"/>
          <w:lang w:eastAsia="en-GB"/>
        </w:rPr>
      </w:pPr>
      <w:hyperlink r:id="rId12" w:history="1">
        <w:r w:rsidRPr="00744E31">
          <w:rPr>
            <w:rFonts w:ascii="Arial" w:eastAsia="Arial" w:hAnsi="Arial" w:cs="Arial"/>
            <w:color w:val="0000FF"/>
            <w:sz w:val="24"/>
            <w:szCs w:val="24"/>
            <w:u w:val="single"/>
            <w:lang w:eastAsia="en-GB"/>
          </w:rPr>
          <w:t>https://www.k</w:t>
        </w:r>
        <w:r w:rsidRPr="00744E31">
          <w:rPr>
            <w:rFonts w:ascii="Arial" w:eastAsia="Arial" w:hAnsi="Arial" w:cs="Arial"/>
            <w:color w:val="0000FF"/>
            <w:sz w:val="24"/>
            <w:szCs w:val="24"/>
            <w:u w:val="single"/>
            <w:lang w:eastAsia="en-GB"/>
          </w:rPr>
          <w:t>l</w:t>
        </w:r>
        <w:r w:rsidRPr="00744E31">
          <w:rPr>
            <w:rFonts w:ascii="Arial" w:eastAsia="Arial" w:hAnsi="Arial" w:cs="Arial"/>
            <w:color w:val="0000FF"/>
            <w:sz w:val="24"/>
            <w:szCs w:val="24"/>
            <w:u w:val="single"/>
            <w:lang w:eastAsia="en-GB"/>
          </w:rPr>
          <w:t>a.tv/30555</w:t>
        </w:r>
      </w:hyperlink>
    </w:p>
    <w:p w:rsidR="00744E31" w:rsidRPr="00744E31" w:rsidRDefault="00744E31" w:rsidP="00744E31">
      <w:pPr>
        <w:widowControl w:val="0"/>
        <w:suppressAutoHyphens/>
        <w:spacing w:after="0" w:line="199" w:lineRule="auto"/>
        <w:rPr>
          <w:rFonts w:ascii="Arial" w:eastAsia="Arial" w:hAnsi="Arial" w:cs="Arial"/>
          <w:sz w:val="24"/>
          <w:szCs w:val="24"/>
          <w:lang w:eastAsia="en-GB"/>
        </w:rPr>
      </w:pPr>
    </w:p>
    <w:p w:rsidR="00744E31" w:rsidRPr="00744E31" w:rsidRDefault="00744E31" w:rsidP="00744E31">
      <w:pPr>
        <w:widowControl w:val="0"/>
        <w:suppressAutoHyphens/>
        <w:spacing w:after="0" w:line="199" w:lineRule="auto"/>
        <w:rPr>
          <w:rFonts w:ascii="Arial" w:eastAsia="Arial" w:hAnsi="Arial" w:cs="Arial"/>
          <w:bCs/>
          <w:sz w:val="24"/>
          <w:szCs w:val="24"/>
          <w:lang w:val="de-DE" w:eastAsia="en-GB"/>
        </w:rPr>
      </w:pPr>
      <w:bookmarkStart w:id="1" w:name="_Hlk179404887"/>
      <w:r w:rsidRPr="00744E31">
        <w:rPr>
          <w:rFonts w:ascii="Arial" w:eastAsia="Roboto" w:hAnsi="Arial" w:cs="Arial"/>
          <w:bCs/>
          <w:color w:val="000000"/>
          <w:sz w:val="24"/>
          <w:szCs w:val="24"/>
          <w:shd w:val="clear" w:color="auto" w:fill="FFFFFF"/>
          <w:lang w:eastAsia="en-GB"/>
        </w:rPr>
        <w:t xml:space="preserve">Dr. Gerd Reuther: Vaccinaties, een succesverhaal? </w:t>
      </w:r>
      <w:r w:rsidRPr="00744E31">
        <w:rPr>
          <w:rFonts w:ascii="Arial" w:eastAsia="Roboto" w:hAnsi="Arial" w:cs="Arial"/>
          <w:bCs/>
          <w:color w:val="000000"/>
          <w:sz w:val="24"/>
          <w:szCs w:val="24"/>
          <w:shd w:val="clear" w:color="auto" w:fill="FFFFFF"/>
          <w:lang w:val="de-DE" w:eastAsia="en-GB"/>
        </w:rPr>
        <w:t>(DE)</w:t>
      </w:r>
    </w:p>
    <w:bookmarkEnd w:id="1"/>
    <w:p w:rsidR="00744E31" w:rsidRPr="00744E31" w:rsidRDefault="00744E31" w:rsidP="00744E31">
      <w:pPr>
        <w:widowControl w:val="0"/>
        <w:suppressAutoHyphens/>
        <w:spacing w:after="0" w:line="199" w:lineRule="auto"/>
        <w:rPr>
          <w:rFonts w:ascii="Arial" w:eastAsia="Arial" w:hAnsi="Arial" w:cs="Arial"/>
          <w:sz w:val="24"/>
          <w:szCs w:val="24"/>
          <w:lang w:val="de-DE" w:eastAsia="en-GB"/>
        </w:rPr>
      </w:pPr>
      <w:r w:rsidRPr="00744E31">
        <w:rPr>
          <w:rFonts w:ascii="Arial" w:eastAsia="Arial" w:hAnsi="Arial" w:cs="Arial"/>
          <w:lang w:val="en-GB" w:eastAsia="en-GB"/>
        </w:rPr>
        <w:fldChar w:fldCharType="begin"/>
      </w:r>
      <w:r w:rsidRPr="00744E31">
        <w:rPr>
          <w:rFonts w:ascii="Arial" w:eastAsia="Arial" w:hAnsi="Arial" w:cs="Arial"/>
          <w:lang w:val="de-DE" w:eastAsia="en-GB"/>
        </w:rPr>
        <w:instrText>HYPERLINK "http://www.kla.tv/29797" \h</w:instrText>
      </w:r>
      <w:r w:rsidRPr="00744E31">
        <w:rPr>
          <w:rFonts w:ascii="Arial" w:eastAsia="Arial" w:hAnsi="Arial" w:cs="Arial"/>
          <w:lang w:val="en-GB" w:eastAsia="en-GB"/>
        </w:rPr>
      </w:r>
      <w:r w:rsidRPr="00744E31">
        <w:rPr>
          <w:rFonts w:ascii="Arial" w:eastAsia="Arial" w:hAnsi="Arial" w:cs="Arial"/>
          <w:lang w:val="en-GB" w:eastAsia="en-GB"/>
        </w:rPr>
        <w:fldChar w:fldCharType="separate"/>
      </w:r>
      <w:r w:rsidRPr="00744E31">
        <w:rPr>
          <w:rFonts w:ascii="Arial" w:eastAsia="Arial" w:hAnsi="Arial" w:cs="Arial"/>
          <w:color w:val="0563C1"/>
          <w:sz w:val="24"/>
          <w:szCs w:val="24"/>
          <w:u w:val="single"/>
          <w:lang w:val="de-DE" w:eastAsia="en-GB"/>
        </w:rPr>
        <w:t>www.kla.tv/</w:t>
      </w:r>
      <w:r w:rsidRPr="00744E31">
        <w:rPr>
          <w:rFonts w:ascii="Arial" w:eastAsia="Arial" w:hAnsi="Arial" w:cs="Arial"/>
          <w:color w:val="0563C1"/>
          <w:sz w:val="24"/>
          <w:szCs w:val="24"/>
          <w:u w:val="single"/>
          <w:lang w:val="de-DE" w:eastAsia="en-GB"/>
        </w:rPr>
        <w:t>2</w:t>
      </w:r>
      <w:r w:rsidRPr="00744E31">
        <w:rPr>
          <w:rFonts w:ascii="Arial" w:eastAsia="Arial" w:hAnsi="Arial" w:cs="Arial"/>
          <w:color w:val="0563C1"/>
          <w:sz w:val="24"/>
          <w:szCs w:val="24"/>
          <w:u w:val="single"/>
          <w:lang w:val="de-DE" w:eastAsia="en-GB"/>
        </w:rPr>
        <w:t>9797</w:t>
      </w:r>
      <w:r w:rsidRPr="00744E31">
        <w:rPr>
          <w:rFonts w:ascii="Arial" w:eastAsia="Arial" w:hAnsi="Arial" w:cs="Arial"/>
          <w:color w:val="0563C1"/>
          <w:sz w:val="24"/>
          <w:szCs w:val="24"/>
          <w:u w:val="single"/>
          <w:lang w:val="de-DE" w:eastAsia="en-GB"/>
        </w:rPr>
        <w:fldChar w:fldCharType="end"/>
      </w:r>
    </w:p>
    <w:p w:rsidR="00744E31" w:rsidRPr="00744E31" w:rsidRDefault="00744E31" w:rsidP="00744E31">
      <w:pPr>
        <w:spacing w:after="0" w:line="240" w:lineRule="auto"/>
        <w:rPr>
          <w:rFonts w:ascii="Arial" w:eastAsia="MS Mincho" w:hAnsi="Arial" w:cs="Arial"/>
          <w:bCs/>
          <w:lang w:val="de-DE"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0AE3" w:rsidRDefault="008B0AE3" w:rsidP="00F33FD6">
      <w:pPr>
        <w:spacing w:after="0" w:line="240" w:lineRule="auto"/>
      </w:pPr>
      <w:r>
        <w:separator/>
      </w:r>
    </w:p>
  </w:endnote>
  <w:endnote w:type="continuationSeparator" w:id="0">
    <w:p w:rsidR="008B0AE3" w:rsidRDefault="008B0A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Dr. Gerd Reuther: De Pandemiedreiging - 4 argumenten, waarom er geen natuurlijke pandemieën zijn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0AE3" w:rsidRDefault="008B0AE3" w:rsidP="00F33FD6">
      <w:pPr>
        <w:spacing w:after="0" w:line="240" w:lineRule="auto"/>
      </w:pPr>
      <w:r>
        <w:separator/>
      </w:r>
    </w:p>
  </w:footnote>
  <w:footnote w:type="continuationSeparator" w:id="0">
    <w:p w:rsidR="008B0AE3" w:rsidRDefault="008B0A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53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20B0"/>
    <w:rsid w:val="001D6477"/>
    <w:rsid w:val="002D2442"/>
    <w:rsid w:val="00397567"/>
    <w:rsid w:val="003C19C9"/>
    <w:rsid w:val="00503FFA"/>
    <w:rsid w:val="00627ADC"/>
    <w:rsid w:val="006C4827"/>
    <w:rsid w:val="00744E31"/>
    <w:rsid w:val="007C459E"/>
    <w:rsid w:val="008B0AE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4896448-4BD8-49A2-8B52-1C5F0B3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0710" TargetMode="External"/><Relationship Id="rId12" Type="http://schemas.openxmlformats.org/officeDocument/2006/relationships/hyperlink" Target="https://www.kla.tv/30555"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ova.news/artikel/die-pandemiedrohung"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tkp.at/2024/08/10/und-taeglich-droht-die-pandemie-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8361</Characters>
  <Application>Microsoft Office Word</Application>
  <DocSecurity>0</DocSecurity>
  <Lines>69</Lines>
  <Paragraphs>19</Paragraphs>
  <ScaleCrop>false</ScaleCrop>
  <HeadingPairs>
    <vt:vector size="2" baseType="variant">
      <vt:variant>
        <vt:lpstr>Dr. Gerd Reuther: De Pandemiedreiging - 4 argumenten, waarom er geen natuurlijke pandemieën zijn</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2024-10-09T17:45:00Z</dcterms:created>
  <dcterms:modified xsi:type="dcterms:W3CDTF">2024-10-09T20:27:00Z</dcterms:modified>
</cp:coreProperties>
</file>