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Frankrijk: Wet tegen “sekte excessen” criminaliseert alternatieve geneeskunde</w:t>
      </w:r>
    </w:p>
    <w:p w:rsidR="00A71903" w:rsidRPr="00C534E6" w:rsidRDefault="00A71903" w:rsidP="00442732">
      <w:pPr>
        <w:widowControl w:val="0"/>
        <w:spacing w:after="160"/>
        <w:jc w:val="both"/>
        <w:rPr>
          <w:rStyle w:val="edit"/>
          <w:rFonts w:ascii="Arial" w:hAnsi="Arial" w:cs="Arial"/>
          <w:b/>
          <w:color w:val="000000"/>
        </w:rPr>
      </w:pPr>
      <w:r w:rsidRPr="00C534E6">
        <w:rPr>
          <w:rStyle w:val="edit"/>
          <w:rFonts w:ascii="Arial" w:hAnsi="Arial" w:cs="Arial"/>
          <w:b/>
          <w:color w:val="000000"/>
        </w:rPr>
        <w:t>In Frankrijk werd per wet de "stand van de wetenschap" tot een onherroepelijke waarheid verheven. Wie van aanbevolen medische behandelingen afraadt, kan in het vervolg worden gestraft met een gevangenisstraf tot maximaal drie jaar.</w:t>
      </w:r>
    </w:p>
    <w:p w:rsidR="00442732" w:rsidRPr="00442732" w:rsidRDefault="00442732" w:rsidP="00442732">
      <w:pPr>
        <w:suppressAutoHyphens/>
        <w:spacing w:after="0" w:line="240" w:lineRule="auto"/>
        <w:jc w:val="both"/>
        <w:rPr>
          <w:rFonts w:ascii="Arial" w:eastAsia="MS Mincho" w:hAnsi="Arial" w:cs="Arial"/>
          <w:lang w:eastAsia="zh-CN"/>
        </w:rPr>
      </w:pPr>
      <w:r w:rsidRPr="00442732">
        <w:rPr>
          <w:rFonts w:ascii="Arial" w:eastAsia="MS Mincho" w:hAnsi="Arial" w:cs="Arial"/>
          <w:b/>
          <w:bCs/>
          <w:lang w:eastAsia="zh-CN"/>
        </w:rPr>
        <w:t>Wie in Frankrijk behandelingen afraadt, die “volgens de stand van de medische kennis blijkbaar geschikt" zijn voor behandeling, kan in de toekomst tot een maximum van drie jaar in de gevangenis terechtkomen of een boete van maximaal 45.000 euro incasseren.</w:t>
      </w:r>
      <w:r w:rsidRPr="00442732">
        <w:rPr>
          <w:rFonts w:ascii="Arial" w:eastAsia="MS Mincho" w:hAnsi="Arial" w:cs="Arial"/>
          <w:lang w:eastAsia="zh-CN"/>
        </w:rPr>
        <w:t xml:space="preserve"> Daardoor wordt de zogenaamde "stand van de wetenschappelijke kennis" op het gebied van geneeskunde door de wet tot onweerlegbare waarheid verheven. Wie tegenspreekt, wordt gevangen gezet. Tegelijkertijd zullen twijfels over maatregelen, zoals de mRNA-"vaccinaties" die tijdens de pandemie van het coronavirus werden geïntroduceerd, in de toekomst worden beschouwd als een "sektarische afwijking". Daarmee verliezen kritische artsen de mogelijkheid om mensen te waarschuwen tegen riskante medische ingrepen, zodra toonaangevende wetenschappers deze aanbevelen.</w:t>
      </w:r>
    </w:p>
    <w:p w:rsidR="00442732" w:rsidRPr="00442732" w:rsidRDefault="00442732" w:rsidP="00442732">
      <w:pPr>
        <w:suppressAutoHyphens/>
        <w:spacing w:after="0" w:line="240" w:lineRule="auto"/>
        <w:rPr>
          <w:rFonts w:ascii="Arial" w:eastAsia="MS Mincho" w:hAnsi="Arial" w:cs="Arial"/>
          <w:lang w:eastAsia="zh-CN"/>
        </w:rPr>
      </w:pPr>
    </w:p>
    <w:p w:rsidR="00442732" w:rsidRPr="00442732" w:rsidRDefault="00442732" w:rsidP="00442732">
      <w:pPr>
        <w:suppressAutoHyphens/>
        <w:spacing w:after="0" w:line="240" w:lineRule="auto"/>
        <w:jc w:val="both"/>
        <w:rPr>
          <w:rFonts w:ascii="Arial" w:eastAsia="MS Mincho" w:hAnsi="Arial" w:cs="Arial"/>
          <w:lang w:eastAsia="zh-CN"/>
        </w:rPr>
      </w:pPr>
      <w:r w:rsidRPr="00442732">
        <w:rPr>
          <w:rFonts w:ascii="Arial" w:eastAsia="MS Mincho" w:hAnsi="Arial" w:cs="Arial"/>
          <w:lang w:eastAsia="zh-CN"/>
        </w:rPr>
        <w:t xml:space="preserve">Hoewel de Raad van State en de oppositie de wet als vrijheidsvijandelijk classificeerden, werd hij aangenomen door het Franse parlement. Het doel is duidelijk: bij een volgende "pandemie" moet kritiek, die tijdens de jaren van het coronavirus nog mogelijk was, vanaf het begin strafbaar zijn. Deze voorbereidingen om het laatste restje verzet in de toekomst in de kiem te smoren, laten zeer nadrukkelijk zien hoe belangrijk het is, om alle leugens en mensenrechtenschendingen van deze periode op te klaren. Want je moet weten dat Emmanuel </w:t>
      </w:r>
      <w:proofErr w:type="spellStart"/>
      <w:r w:rsidRPr="00442732">
        <w:rPr>
          <w:rFonts w:ascii="Arial" w:eastAsia="MS Mincho" w:hAnsi="Arial" w:cs="Arial"/>
          <w:lang w:eastAsia="zh-CN"/>
        </w:rPr>
        <w:t>Macron</w:t>
      </w:r>
      <w:proofErr w:type="spellEnd"/>
      <w:r w:rsidRPr="00442732">
        <w:rPr>
          <w:rFonts w:ascii="Arial" w:eastAsia="MS Mincho" w:hAnsi="Arial" w:cs="Arial"/>
          <w:lang w:eastAsia="zh-CN"/>
        </w:rPr>
        <w:t xml:space="preserve"> een van de Young Global Leaders is van het World Economic Forum (WEF). Tot hun partners behoren farmaceutische bedrijven zoals Pfizer, Moderna en AstraZeneca, en daarom vertegenwoordigt het WEF natuurlijk ook hun belangen. Tegen deze achtergrond is het zeer de vraag of </w:t>
      </w:r>
      <w:proofErr w:type="spellStart"/>
      <w:r w:rsidRPr="00442732">
        <w:rPr>
          <w:rFonts w:ascii="Arial" w:eastAsia="MS Mincho" w:hAnsi="Arial" w:cs="Arial"/>
          <w:lang w:eastAsia="zh-CN"/>
        </w:rPr>
        <w:t>Macron</w:t>
      </w:r>
      <w:proofErr w:type="spellEnd"/>
      <w:r w:rsidRPr="00442732">
        <w:rPr>
          <w:rFonts w:ascii="Arial" w:eastAsia="MS Mincho" w:hAnsi="Arial" w:cs="Arial"/>
          <w:lang w:eastAsia="zh-CN"/>
        </w:rPr>
        <w:t xml:space="preserve"> hier echt het welzijn van zijn volk voor ogen heeft.</w:t>
      </w:r>
    </w:p>
    <w:p w:rsidR="00442732" w:rsidRPr="00442732" w:rsidRDefault="00442732" w:rsidP="00442732">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442732" w:rsidRDefault="00F202F1" w:rsidP="00C534E6">
      <w:pPr>
        <w:spacing w:after="160"/>
        <w:rPr>
          <w:rStyle w:val="edit"/>
          <w:rFonts w:ascii="Arial" w:hAnsi="Arial" w:cs="Arial"/>
          <w:color w:val="000000"/>
          <w:szCs w:val="18"/>
          <w:lang w:val="en-US"/>
        </w:rPr>
      </w:pPr>
      <w:hyperlink r:id="rId10" w:history="1">
        <w:r w:rsidRPr="00F24C6F">
          <w:rPr>
            <w:rStyle w:val="Hyperlink"/>
            <w:sz w:val="18"/>
          </w:rPr>
          <w:t>https://tkp.at/2024/02/15/frankreich-mrna-kritik-kuenftig-strafbaJORFTEXT000049523123</w:t>
        </w:r>
      </w:hyperlink>
      <w:r w:rsidRPr="002B28C8">
        <w:t xml:space="preserve">r/ </w:t>
      </w:r>
      <w:r w:rsidR="00000000">
        <w:br/>
      </w:r>
      <w:hyperlink r:id="rId11" w:history="1">
        <w:r w:rsidRPr="00F24C6F">
          <w:rPr>
            <w:rStyle w:val="Hyperlink"/>
            <w:sz w:val="18"/>
          </w:rPr>
          <w:t>https://norberthaering.de/news/lutte-contre-les-derives-sectaires/</w:t>
        </w:r>
      </w:hyperlink>
      <w:r w:rsidR="00000000">
        <w:br/>
      </w:r>
      <w:hyperlink r:id="rId12" w:history="1">
        <w:r w:rsidRPr="00F24C6F">
          <w:rPr>
            <w:rStyle w:val="Hyperlink"/>
            <w:sz w:val="18"/>
          </w:rPr>
          <w:t>https://www.legifrance.gouv.fr/jorf/id/</w:t>
        </w:r>
      </w:hyperlink>
      <w:r w:rsidR="00000000">
        <w:br/>
      </w:r>
      <w:hyperlink r:id="rId13" w:history="1">
        <w:r w:rsidRPr="00F24C6F">
          <w:rPr>
            <w:rStyle w:val="Hyperlink"/>
            <w:sz w:val="18"/>
          </w:rPr>
          <w:t>https://www.weforum.org/organizations/pfizer/</w:t>
        </w:r>
      </w:hyperlink>
      <w:r w:rsidR="00000000">
        <w:br/>
      </w:r>
      <w:hyperlink r:id="rId14" w:history="1">
        <w:r w:rsidRPr="00F24C6F">
          <w:rPr>
            <w:rStyle w:val="Hyperlink"/>
            <w:sz w:val="18"/>
          </w:rPr>
          <w:t>https://www.weforum.org/organizations/moderna-therapeutics/</w:t>
        </w:r>
      </w:hyperlink>
      <w:r w:rsidR="00000000">
        <w:br/>
      </w:r>
      <w:hyperlink r:id="rId15" w:history="1">
        <w:r w:rsidRPr="00F24C6F">
          <w:rPr>
            <w:rStyle w:val="Hyperlink"/>
            <w:sz w:val="18"/>
          </w:rPr>
          <w:t>https://www.astrazeneca.com/media-centre/articles/2022/partnership-with-wef-edison-alliance-to-enhance-inclusion-and-equity-across-the-healthcare-ecosystem.html#</w:t>
        </w:r>
      </w:hyperlink>
      <w:r w:rsidRPr="002B28C8">
        <w:t>!</w:t>
      </w:r>
      <w:r w:rsidR="00000000">
        <w:br/>
      </w:r>
      <w:hyperlink r:id="rId16" w:history="1">
        <w:r w:rsidRPr="00442732">
          <w:rPr>
            <w:rStyle w:val="Hyperlink"/>
            <w:sz w:val="18"/>
            <w:lang w:val="en-US"/>
          </w:rPr>
          <w:t>https://www.weforum.org/organizations/astrazeneca/</w:t>
        </w:r>
      </w:hyperlink>
      <w:r w:rsidR="00000000" w:rsidRPr="00442732">
        <w:rPr>
          <w:lang w:val="en-US"/>
        </w:rPr>
        <w:br/>
      </w:r>
      <w:r w:rsidR="00000000" w:rsidRPr="00442732">
        <w:rPr>
          <w:lang w:val="en-US"/>
        </w:rPr>
        <w:br/>
      </w:r>
      <w:r w:rsidRPr="00442732">
        <w:rPr>
          <w:lang w:val="en-US"/>
        </w:rPr>
        <w:t>WEF – Young Global Leaders – Emmanuel Macron</w:t>
      </w:r>
      <w:r w:rsidR="00000000" w:rsidRPr="00442732">
        <w:rPr>
          <w:lang w:val="en-US"/>
        </w:rPr>
        <w:br/>
      </w:r>
      <w:hyperlink r:id="rId17" w:history="1">
        <w:r w:rsidRPr="00442732">
          <w:rPr>
            <w:rStyle w:val="Hyperlink"/>
            <w:sz w:val="18"/>
            <w:lang w:val="en-US"/>
          </w:rPr>
          <w:t>https://www.weforum.org/communities/young-global-leaders/</w:t>
        </w:r>
      </w:hyperlink>
      <w:r w:rsidR="00000000" w:rsidRPr="00442732">
        <w:rPr>
          <w:lang w:val="en-US"/>
        </w:rPr>
        <w:br/>
      </w:r>
      <w:hyperlink r:id="rId18" w:anchor="results" w:history="1">
        <w:r w:rsidRPr="00442732">
          <w:rPr>
            <w:rStyle w:val="Hyperlink"/>
            <w:sz w:val="18"/>
            <w:lang w:val="en-US"/>
          </w:rPr>
          <w:t>https://www.younggloballeaders.org/community/?utf8=%E2%9C%93&amp;q=macron&amp;x=0&amp;y=0&amp;status=&amp;class_year=&amp;sector=&amp;region=#results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442732" w:rsidRPr="00442732" w:rsidRDefault="00442732" w:rsidP="00442732">
      <w:pPr>
        <w:pStyle w:val="Kop1"/>
        <w:spacing w:before="0" w:line="240" w:lineRule="auto"/>
        <w:ind w:right="225"/>
        <w:rPr>
          <w:rFonts w:ascii="Arial" w:eastAsia="MS Mincho" w:hAnsi="Arial" w:cs="Arial"/>
          <w:color w:val="auto"/>
          <w:sz w:val="22"/>
          <w:szCs w:val="22"/>
          <w:lang w:eastAsia="zh-CN"/>
        </w:rPr>
      </w:pPr>
      <w:bookmarkStart w:id="0" w:name="_Hlk179499420"/>
      <w:r w:rsidRPr="00442732">
        <w:rPr>
          <w:rFonts w:ascii="Arial" w:eastAsia="MS Mincho" w:hAnsi="Arial" w:cs="Arial"/>
          <w:b/>
          <w:color w:val="000000"/>
          <w:sz w:val="22"/>
          <w:szCs w:val="22"/>
          <w:highlight w:val="white"/>
          <w:lang w:eastAsia="zh-CN"/>
        </w:rPr>
        <w:t xml:space="preserve">De meedogenloze farmacie-oorlog tegen de mensheid! </w:t>
      </w:r>
      <w:r w:rsidRPr="00442732">
        <w:rPr>
          <w:rFonts w:ascii="Arial" w:eastAsia="MS Mincho" w:hAnsi="Arial" w:cs="Arial"/>
          <w:b/>
          <w:color w:val="000000"/>
          <w:sz w:val="22"/>
          <w:szCs w:val="22"/>
          <w:lang w:eastAsia="zh-CN"/>
        </w:rPr>
        <w:t>Een explosieve recensie door Ivo Sasek (NL)</w:t>
      </w:r>
    </w:p>
    <w:bookmarkEnd w:id="0"/>
    <w:p w:rsidR="00442732" w:rsidRPr="00442732" w:rsidRDefault="00442732" w:rsidP="00442732">
      <w:pPr>
        <w:suppressAutoHyphens/>
        <w:spacing w:after="0" w:line="240" w:lineRule="auto"/>
        <w:rPr>
          <w:rFonts w:ascii="Arial" w:eastAsia="Roboto" w:hAnsi="Arial" w:cs="Arial"/>
          <w:b/>
          <w:color w:val="000000"/>
          <w:highlight w:val="white"/>
          <w:lang w:eastAsia="zh-CN"/>
        </w:rPr>
      </w:pPr>
      <w:r w:rsidRPr="00442732">
        <w:rPr>
          <w:rFonts w:ascii="Arial" w:eastAsia="MS Mincho" w:hAnsi="Arial" w:cs="Arial"/>
          <w:lang w:val="de-DE" w:eastAsia="zh-CN"/>
        </w:rPr>
        <w:fldChar w:fldCharType="begin"/>
      </w:r>
      <w:r w:rsidRPr="00442732">
        <w:rPr>
          <w:rFonts w:ascii="Arial" w:eastAsia="MS Mincho" w:hAnsi="Arial" w:cs="Arial"/>
          <w:lang w:eastAsia="zh-CN"/>
        </w:rPr>
        <w:instrText>HYPERLINK "http://www.kla.tv/29</w:instrText>
      </w:r>
      <w:r w:rsidRPr="00442732">
        <w:rPr>
          <w:rFonts w:ascii="Arial" w:eastAsia="MS Mincho" w:hAnsi="Arial" w:cs="Arial"/>
          <w:color w:val="0563C1"/>
          <w:u w:val="single"/>
          <w:lang w:eastAsia="zh-CN"/>
        </w:rPr>
        <w:instrText>911</w:instrText>
      </w:r>
      <w:r w:rsidRPr="00442732">
        <w:rPr>
          <w:rFonts w:ascii="Arial" w:eastAsia="MS Mincho" w:hAnsi="Arial" w:cs="Arial"/>
          <w:lang w:eastAsia="zh-CN"/>
        </w:rPr>
        <w:instrText>"</w:instrText>
      </w:r>
      <w:r w:rsidRPr="00442732">
        <w:rPr>
          <w:rFonts w:ascii="Arial" w:eastAsia="MS Mincho" w:hAnsi="Arial" w:cs="Arial"/>
          <w:lang w:val="de-DE" w:eastAsia="zh-CN"/>
        </w:rPr>
        <w:fldChar w:fldCharType="separate"/>
      </w:r>
      <w:r w:rsidRPr="00442732">
        <w:rPr>
          <w:rFonts w:ascii="Arial" w:eastAsia="MS Mincho" w:hAnsi="Arial" w:cs="Arial"/>
          <w:color w:val="0000FF"/>
          <w:u w:val="single"/>
          <w:lang w:eastAsia="zh-CN"/>
        </w:rPr>
        <w:t>www.kla.t</w:t>
      </w:r>
      <w:r w:rsidRPr="00442732">
        <w:rPr>
          <w:rFonts w:ascii="Arial" w:eastAsia="MS Mincho" w:hAnsi="Arial" w:cs="Arial"/>
          <w:color w:val="0000FF"/>
          <w:u w:val="single"/>
          <w:lang w:eastAsia="zh-CN"/>
        </w:rPr>
        <w:t>v</w:t>
      </w:r>
      <w:r w:rsidRPr="00442732">
        <w:rPr>
          <w:rFonts w:ascii="Arial" w:eastAsia="MS Mincho" w:hAnsi="Arial" w:cs="Arial"/>
          <w:color w:val="0000FF"/>
          <w:u w:val="single"/>
          <w:lang w:eastAsia="zh-CN"/>
        </w:rPr>
        <w:t>/2</w:t>
      </w:r>
      <w:r w:rsidRPr="00442732">
        <w:rPr>
          <w:rFonts w:ascii="Arial" w:eastAsia="MS Mincho" w:hAnsi="Arial" w:cs="Arial"/>
          <w:color w:val="0000FF"/>
          <w:u w:val="single"/>
          <w:lang w:eastAsia="zh-CN"/>
        </w:rPr>
        <w:t>9</w:t>
      </w:r>
      <w:r w:rsidRPr="00442732">
        <w:rPr>
          <w:rFonts w:ascii="Arial" w:eastAsia="MS Mincho" w:hAnsi="Arial" w:cs="Arial"/>
          <w:color w:val="0000FF"/>
          <w:u w:val="single"/>
          <w:lang w:eastAsia="zh-CN"/>
        </w:rPr>
        <w:t>911</w:t>
      </w:r>
      <w:r w:rsidRPr="00442732">
        <w:rPr>
          <w:rFonts w:ascii="Arial" w:eastAsia="MS Mincho" w:hAnsi="Arial" w:cs="Arial"/>
          <w:lang w:val="de-DE" w:eastAsia="zh-CN"/>
        </w:rPr>
        <w:fldChar w:fldCharType="end"/>
      </w:r>
      <w:r w:rsidRPr="00442732">
        <w:rPr>
          <w:rFonts w:ascii="Arial" w:eastAsia="MS Mincho" w:hAnsi="Arial" w:cs="Arial"/>
          <w:color w:val="0563C1"/>
          <w:u w:val="single"/>
          <w:lang w:eastAsia="zh-CN"/>
        </w:rPr>
        <w:t xml:space="preserve"> </w:t>
      </w:r>
    </w:p>
    <w:p w:rsidR="00442732" w:rsidRPr="00442732" w:rsidRDefault="00442732" w:rsidP="00442732">
      <w:pPr>
        <w:tabs>
          <w:tab w:val="num" w:pos="0"/>
        </w:tabs>
        <w:suppressAutoHyphens/>
        <w:spacing w:after="0" w:line="240" w:lineRule="auto"/>
        <w:ind w:right="225"/>
        <w:outlineLvl w:val="0"/>
        <w:rPr>
          <w:rFonts w:ascii="Arial" w:eastAsia="MS Mincho" w:hAnsi="Arial" w:cs="Arial"/>
          <w:lang w:eastAsia="zh-CN"/>
        </w:rPr>
      </w:pPr>
    </w:p>
    <w:p w:rsidR="00442732" w:rsidRPr="00442732" w:rsidRDefault="00442732" w:rsidP="00442732">
      <w:pPr>
        <w:tabs>
          <w:tab w:val="num" w:pos="0"/>
        </w:tabs>
        <w:suppressAutoHyphens/>
        <w:spacing w:after="0" w:line="240" w:lineRule="auto"/>
        <w:ind w:right="225"/>
        <w:outlineLvl w:val="0"/>
        <w:rPr>
          <w:rFonts w:ascii="Arial" w:eastAsia="MS Mincho" w:hAnsi="Arial" w:cs="Arial"/>
          <w:lang w:eastAsia="zh-CN"/>
        </w:rPr>
      </w:pPr>
      <w:r w:rsidRPr="00442732">
        <w:rPr>
          <w:rFonts w:ascii="Arial" w:eastAsia="Roboto" w:hAnsi="Arial" w:cs="Arial"/>
          <w:b/>
          <w:color w:val="000000"/>
          <w:highlight w:val="white"/>
          <w:lang w:eastAsia="zh-CN"/>
        </w:rPr>
        <w:t>De Almacht van de farmaceutische bedrijven</w:t>
      </w:r>
      <w:r w:rsidRPr="00442732">
        <w:rPr>
          <w:rFonts w:ascii="Arial" w:eastAsia="Roboto" w:hAnsi="Arial" w:cs="Arial"/>
          <w:b/>
          <w:color w:val="000000"/>
          <w:lang w:eastAsia="zh-CN"/>
        </w:rPr>
        <w:t xml:space="preserve"> (NL)</w:t>
      </w:r>
    </w:p>
    <w:p w:rsidR="00442732" w:rsidRPr="00442732" w:rsidRDefault="00442732" w:rsidP="00442732">
      <w:pPr>
        <w:suppressAutoHyphens/>
        <w:spacing w:after="0" w:line="240" w:lineRule="auto"/>
        <w:rPr>
          <w:rFonts w:ascii="Arial" w:eastAsia="Roboto" w:hAnsi="Arial" w:cs="Arial"/>
          <w:b/>
          <w:color w:val="000000"/>
          <w:highlight w:val="white"/>
          <w:lang w:eastAsia="zh-CN"/>
        </w:rPr>
      </w:pPr>
      <w:hyperlink r:id="rId19" w:history="1">
        <w:r w:rsidRPr="00442732">
          <w:rPr>
            <w:rFonts w:ascii="Arial" w:eastAsia="MS Mincho" w:hAnsi="Arial" w:cs="Arial"/>
            <w:color w:val="0000FF"/>
            <w:u w:val="single"/>
            <w:lang w:eastAsia="zh-CN"/>
          </w:rPr>
          <w:t>www.kla.tv/2</w:t>
        </w:r>
        <w:r w:rsidRPr="00442732">
          <w:rPr>
            <w:rFonts w:ascii="Arial" w:eastAsia="MS Mincho" w:hAnsi="Arial" w:cs="Arial"/>
            <w:color w:val="0000FF"/>
            <w:u w:val="single"/>
            <w:lang w:eastAsia="zh-CN"/>
          </w:rPr>
          <w:t>3</w:t>
        </w:r>
        <w:r w:rsidRPr="00442732">
          <w:rPr>
            <w:rFonts w:ascii="Arial" w:eastAsia="MS Mincho" w:hAnsi="Arial" w:cs="Arial"/>
            <w:color w:val="0000FF"/>
            <w:u w:val="single"/>
            <w:lang w:eastAsia="zh-CN"/>
          </w:rPr>
          <w:t>638</w:t>
        </w:r>
      </w:hyperlink>
      <w:r w:rsidRPr="00442732">
        <w:rPr>
          <w:rFonts w:ascii="Arial" w:eastAsia="MS Mincho" w:hAnsi="Arial" w:cs="Arial"/>
          <w:color w:val="0563C1"/>
          <w:u w:val="single"/>
          <w:lang w:eastAsia="zh-CN"/>
        </w:rPr>
        <w:t xml:space="preserve"> </w:t>
      </w:r>
    </w:p>
    <w:p w:rsidR="00442732" w:rsidRPr="00442732" w:rsidRDefault="00442732" w:rsidP="00442732">
      <w:pPr>
        <w:suppressAutoHyphens/>
        <w:spacing w:after="0" w:line="240" w:lineRule="auto"/>
        <w:rPr>
          <w:rFonts w:ascii="Arial" w:eastAsia="Roboto" w:hAnsi="Arial" w:cs="Arial"/>
          <w:b/>
          <w:color w:val="000000"/>
          <w:lang w:eastAsia="zh-CN"/>
        </w:rPr>
      </w:pPr>
    </w:p>
    <w:p w:rsidR="00442732" w:rsidRPr="00442732" w:rsidRDefault="00442732" w:rsidP="00442732">
      <w:pPr>
        <w:suppressAutoHyphens/>
        <w:spacing w:after="0" w:line="240" w:lineRule="auto"/>
        <w:rPr>
          <w:rFonts w:ascii="Arial" w:eastAsia="Roboto" w:hAnsi="Arial" w:cs="Arial"/>
          <w:b/>
          <w:color w:val="000000"/>
          <w:lang w:eastAsia="zh-CN"/>
        </w:rPr>
      </w:pPr>
      <w:r w:rsidRPr="00442732">
        <w:rPr>
          <w:rFonts w:ascii="Arial" w:eastAsia="Roboto" w:hAnsi="Arial" w:cs="Arial"/>
          <w:b/>
          <w:color w:val="000000"/>
          <w:lang w:eastAsia="zh-CN"/>
        </w:rPr>
        <w:t>Agenda 2030 - 17 doelen van duurzame destructie (NL)</w:t>
      </w:r>
    </w:p>
    <w:p w:rsidR="00442732" w:rsidRPr="00442732" w:rsidRDefault="00442732" w:rsidP="00442732">
      <w:pPr>
        <w:suppressAutoHyphens/>
        <w:spacing w:after="0" w:line="240" w:lineRule="auto"/>
        <w:rPr>
          <w:rFonts w:ascii="Arial" w:eastAsia="MS Mincho" w:hAnsi="Arial" w:cs="Arial"/>
          <w:lang w:eastAsia="zh-CN"/>
        </w:rPr>
      </w:pPr>
      <w:hyperlink r:id="rId20" w:history="1">
        <w:r w:rsidRPr="00442732">
          <w:rPr>
            <w:rFonts w:ascii="Arial" w:eastAsia="MS Mincho" w:hAnsi="Arial" w:cs="Arial"/>
            <w:color w:val="0000FF"/>
            <w:u w:val="single"/>
            <w:lang w:eastAsia="zh-CN"/>
          </w:rPr>
          <w:t>www.kla.t</w:t>
        </w:r>
        <w:r w:rsidRPr="00442732">
          <w:rPr>
            <w:rFonts w:ascii="Arial" w:eastAsia="MS Mincho" w:hAnsi="Arial" w:cs="Arial"/>
            <w:color w:val="0000FF"/>
            <w:u w:val="single"/>
            <w:lang w:eastAsia="zh-CN"/>
          </w:rPr>
          <w:t>v</w:t>
        </w:r>
        <w:r w:rsidRPr="00442732">
          <w:rPr>
            <w:rFonts w:ascii="Arial" w:eastAsia="MS Mincho" w:hAnsi="Arial" w:cs="Arial"/>
            <w:color w:val="0000FF"/>
            <w:u w:val="single"/>
            <w:lang w:eastAsia="zh-CN"/>
          </w:rPr>
          <w:t>/28</w:t>
        </w:r>
        <w:bookmarkStart w:id="1" w:name="_Hlk179499556"/>
        <w:r w:rsidRPr="00442732">
          <w:rPr>
            <w:rFonts w:ascii="Arial" w:eastAsia="MS Mincho" w:hAnsi="Arial" w:cs="Arial"/>
            <w:color w:val="0000FF"/>
            <w:u w:val="single"/>
            <w:lang w:eastAsia="zh-CN"/>
          </w:rPr>
          <w:t>477</w:t>
        </w:r>
        <w:bookmarkEnd w:id="1"/>
      </w:hyperlink>
      <w:r w:rsidRPr="00442732">
        <w:rPr>
          <w:rFonts w:ascii="Arial" w:eastAsia="MS Mincho" w:hAnsi="Arial" w:cs="Arial"/>
          <w:color w:val="0000FF"/>
          <w:lang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641" w:rsidRDefault="00C92641" w:rsidP="00F33FD6">
      <w:pPr>
        <w:spacing w:after="0" w:line="240" w:lineRule="auto"/>
      </w:pPr>
      <w:r>
        <w:separator/>
      </w:r>
    </w:p>
  </w:endnote>
  <w:endnote w:type="continuationSeparator" w:id="0">
    <w:p w:rsidR="00C92641" w:rsidRDefault="00C926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Frankrijk: Wet tegen “sekte excessen” criminaliseert alternatieve geneeskunde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641" w:rsidRDefault="00C92641" w:rsidP="00F33FD6">
      <w:pPr>
        <w:spacing w:after="0" w:line="240" w:lineRule="auto"/>
      </w:pPr>
      <w:r>
        <w:separator/>
      </w:r>
    </w:p>
  </w:footnote>
  <w:footnote w:type="continuationSeparator" w:id="0">
    <w:p w:rsidR="00C92641" w:rsidRDefault="00C926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www.kla.tv/30720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595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1BE5"/>
    <w:rsid w:val="00397567"/>
    <w:rsid w:val="003C19C9"/>
    <w:rsid w:val="00442732"/>
    <w:rsid w:val="00503FFA"/>
    <w:rsid w:val="00627ADC"/>
    <w:rsid w:val="006C4827"/>
    <w:rsid w:val="007C459E"/>
    <w:rsid w:val="008917B7"/>
    <w:rsid w:val="00A05C56"/>
    <w:rsid w:val="00A71903"/>
    <w:rsid w:val="00AE2B81"/>
    <w:rsid w:val="00B9284F"/>
    <w:rsid w:val="00C205D1"/>
    <w:rsid w:val="00C534E6"/>
    <w:rsid w:val="00C60E18"/>
    <w:rsid w:val="00C92641"/>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B311"/>
  <w15:docId w15:val="{47D6AAD0-42A3-4451-8671-8674F1BC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4427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forum.org/organizations/pfizer/" TargetMode="External"/><Relationship Id="rId18" Type="http://schemas.openxmlformats.org/officeDocument/2006/relationships/hyperlink" Target="https://www.younggloballeaders.org/community/?utf8=%E2%9C%93&amp;q=macron&amp;x=0&amp;y=0&amp;status=&amp;class_year=&amp;sector=&amp;regio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0720" TargetMode="External"/><Relationship Id="rId12" Type="http://schemas.openxmlformats.org/officeDocument/2006/relationships/hyperlink" Target="https://www.legifrance.gouv.fr/jorf/id/" TargetMode="External"/><Relationship Id="rId17" Type="http://schemas.openxmlformats.org/officeDocument/2006/relationships/hyperlink" Target="https://www.weforum.org/communities/young-global-leaders/"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weforum.org/organizations/astrazeneca/" TargetMode="External"/><Relationship Id="rId20" Type="http://schemas.openxmlformats.org/officeDocument/2006/relationships/hyperlink" Target="http://www.kla.tv/2847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berthaering.de/news/lutte-contre-les-derives-sectaires/"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astrazeneca.com/media-centre/articles/2022/partnership-with-wef-edison-alliance-to-enhance-inclusion-and-equity-across-the-healthcare-ecosystem.html"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tkp.at/2024/02/15/frankreich-mrna-kritik-kuenftig-strafbaJORFTEXT000049523123" TargetMode="External"/><Relationship Id="rId19" Type="http://schemas.openxmlformats.org/officeDocument/2006/relationships/hyperlink" Target="http://www.kla.tv/2363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eforum.org/organizations/moderna-therapeutic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4440</Characters>
  <Application>Microsoft Office Word</Application>
  <DocSecurity>0</DocSecurity>
  <Lines>37</Lines>
  <Paragraphs>10</Paragraphs>
  <ScaleCrop>false</ScaleCrop>
  <HeadingPairs>
    <vt:vector size="2" baseType="variant">
      <vt:variant>
        <vt:lpstr>Frankrijk: Wet tegen “sekte excessen” criminaliseert alternatieve geneeskunde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2024-10-11T17:45:00Z</dcterms:created>
  <dcterms:modified xsi:type="dcterms:W3CDTF">2024-10-11T19:09:00Z</dcterms:modified>
</cp:coreProperties>
</file>