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EU-gerechtshof ziet wetsovertreding in vaccinatiecontracten</w:t>
      </w:r>
    </w:p>
    <w:p w:rsidR="00A71903" w:rsidRPr="00C534E6" w:rsidRDefault="00A71903" w:rsidP="00AD7215">
      <w:pPr>
        <w:widowControl w:val="0"/>
        <w:spacing w:after="160"/>
        <w:jc w:val="both"/>
        <w:rPr>
          <w:rStyle w:val="edit"/>
          <w:rFonts w:ascii="Arial" w:hAnsi="Arial" w:cs="Arial"/>
          <w:b/>
          <w:color w:val="000000"/>
        </w:rPr>
      </w:pPr>
      <w:r w:rsidRPr="00C534E6">
        <w:rPr>
          <w:rStyle w:val="edit"/>
          <w:rFonts w:ascii="Arial" w:hAnsi="Arial" w:cs="Arial"/>
          <w:b/>
          <w:color w:val="000000"/>
        </w:rPr>
        <w:t>Volgens een uitspraak van het Hof van Justitie van de EU heeft de EU-Commissie van Ursula von der Leyen, de EU-wetgeving overtreden door informatie achter te houden over contracten voor vaccins tegen het coronavirus.</w:t>
      </w:r>
    </w:p>
    <w:p w:rsidR="00AD7215" w:rsidRPr="00AD7215" w:rsidRDefault="00AD7215" w:rsidP="00AD7215">
      <w:pPr>
        <w:suppressAutoHyphens/>
        <w:spacing w:after="0" w:line="240" w:lineRule="auto"/>
        <w:jc w:val="both"/>
        <w:rPr>
          <w:rFonts w:ascii="Arial" w:eastAsia="MS Mincho" w:hAnsi="Arial" w:cs="Arial"/>
          <w:bCs/>
          <w:sz w:val="24"/>
          <w:szCs w:val="24"/>
          <w:lang w:eastAsia="zh-CN"/>
        </w:rPr>
      </w:pPr>
      <w:r w:rsidRPr="00AD7215">
        <w:rPr>
          <w:rFonts w:ascii="Arial" w:eastAsia="MS Mincho" w:hAnsi="Arial" w:cs="Arial"/>
          <w:bCs/>
          <w:sz w:val="24"/>
          <w:szCs w:val="24"/>
          <w:lang w:eastAsia="zh-CN"/>
        </w:rPr>
        <w:t>De EU-Commissie van Von der Leyen heeft volgens een uitspraak van het Europese Hof van Justitie, door informatie over miljardencontracten voor coronavirusvaccins geheim te houden,</w:t>
      </w:r>
      <w:r w:rsidRPr="00AD7215">
        <w:rPr>
          <w:rFonts w:ascii="Cambria" w:eastAsia="MS Mincho" w:hAnsi="Cambria" w:cs="Times New Roman"/>
          <w:sz w:val="24"/>
          <w:szCs w:val="24"/>
          <w:lang w:eastAsia="zh-CN"/>
        </w:rPr>
        <w:t xml:space="preserve"> </w:t>
      </w:r>
      <w:r w:rsidRPr="00AD7215">
        <w:rPr>
          <w:rFonts w:ascii="Arial" w:eastAsia="MS Mincho" w:hAnsi="Arial" w:cs="Arial"/>
          <w:bCs/>
          <w:sz w:val="24"/>
          <w:szCs w:val="24"/>
          <w:lang w:eastAsia="zh-CN"/>
        </w:rPr>
        <w:t xml:space="preserve">de EU-wetgeving overtreden. Met het oog op mogelijke belangenconflicten en compensatieregels voor vaccinfabrikanten heeft de Brusselse autoriteit onvoldoende toegang verleend tot documenten, zo oordeelden de rechters in Luxemburg. Met name de, via sms-berichten, geheim gehouden onderhandelingen van Von der Leyen met Albert </w:t>
      </w:r>
      <w:proofErr w:type="spellStart"/>
      <w:r w:rsidRPr="00AD7215">
        <w:rPr>
          <w:rFonts w:ascii="Arial" w:eastAsia="MS Mincho" w:hAnsi="Arial" w:cs="Arial"/>
          <w:bCs/>
          <w:sz w:val="24"/>
          <w:szCs w:val="24"/>
          <w:lang w:eastAsia="zh-CN"/>
        </w:rPr>
        <w:t>Bourla</w:t>
      </w:r>
      <w:proofErr w:type="spellEnd"/>
      <w:r w:rsidRPr="00AD7215">
        <w:rPr>
          <w:rFonts w:ascii="Arial" w:eastAsia="MS Mincho" w:hAnsi="Arial" w:cs="Arial"/>
          <w:bCs/>
          <w:sz w:val="24"/>
          <w:szCs w:val="24"/>
          <w:lang w:eastAsia="zh-CN"/>
        </w:rPr>
        <w:t xml:space="preserve">, de directeur van Pfizer, worden al een lange tijd bekritiseerd. Het nieuws is tot nu toe geheim gehouden. </w:t>
      </w:r>
    </w:p>
    <w:p w:rsidR="00AD7215" w:rsidRPr="00AD7215" w:rsidRDefault="00AD7215" w:rsidP="00AD7215">
      <w:pPr>
        <w:suppressAutoHyphens/>
        <w:spacing w:after="0" w:line="240" w:lineRule="auto"/>
        <w:jc w:val="both"/>
        <w:rPr>
          <w:rFonts w:ascii="Arial" w:eastAsia="MS Mincho" w:hAnsi="Arial" w:cs="Arial"/>
          <w:bCs/>
          <w:sz w:val="24"/>
          <w:szCs w:val="24"/>
          <w:lang w:eastAsia="zh-CN"/>
        </w:rPr>
      </w:pPr>
    </w:p>
    <w:p w:rsidR="00AD7215" w:rsidRDefault="00AD7215" w:rsidP="00AD7215">
      <w:pPr>
        <w:suppressAutoHyphens/>
        <w:spacing w:after="0" w:line="240" w:lineRule="auto"/>
        <w:jc w:val="both"/>
        <w:rPr>
          <w:rFonts w:ascii="Arial" w:eastAsia="MS Mincho" w:hAnsi="Arial" w:cs="Arial"/>
          <w:bCs/>
          <w:sz w:val="24"/>
          <w:szCs w:val="24"/>
          <w:lang w:val="de-DE" w:eastAsia="zh-CN"/>
        </w:rPr>
      </w:pPr>
      <w:r w:rsidRPr="00AD7215">
        <w:rPr>
          <w:rFonts w:ascii="Arial" w:eastAsia="MS Mincho" w:hAnsi="Arial" w:cs="Arial"/>
          <w:bCs/>
          <w:sz w:val="24"/>
          <w:szCs w:val="24"/>
          <w:lang w:eastAsia="zh-CN"/>
        </w:rPr>
        <w:t>In 2021 vroegen Europarlementariërs en particulieren toegang tot de contracten. De commissie van Von der Leyen heeft echter slechts een deel van de contracten vrijgegeven. Parlementariërs en particulieren hebben daarom juridische stappen ondernomen en zijn nu in het gelijk gesteld. Dit veroorzaakte een lawine van juridische procedures</w:t>
      </w:r>
      <w:r w:rsidRPr="00AD7215">
        <w:rPr>
          <w:rFonts w:ascii="Arial" w:eastAsia="MS Mincho" w:hAnsi="Arial" w:cs="Arial"/>
          <w:bCs/>
          <w:sz w:val="24"/>
          <w:szCs w:val="24"/>
          <w:lang w:val="de-DE" w:eastAsia="zh-CN"/>
        </w:rPr>
        <w:t>.</w:t>
      </w:r>
    </w:p>
    <w:p w:rsidR="00AD7215" w:rsidRPr="00AD7215" w:rsidRDefault="00AD7215" w:rsidP="00AD7215">
      <w:pPr>
        <w:suppressAutoHyphens/>
        <w:spacing w:after="0" w:line="240" w:lineRule="auto"/>
        <w:jc w:val="both"/>
        <w:rPr>
          <w:rFonts w:ascii="Arial" w:eastAsia="MS Mincho" w:hAnsi="Arial" w:cs="Arial"/>
          <w:bCs/>
          <w:sz w:val="24"/>
          <w:szCs w:val="24"/>
          <w:lang w:val="de-DE"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AD7215" w:rsidRDefault="00F202F1" w:rsidP="00C534E6">
      <w:pPr>
        <w:spacing w:after="160"/>
        <w:rPr>
          <w:rStyle w:val="edit"/>
          <w:rFonts w:ascii="Arial" w:hAnsi="Arial" w:cs="Arial"/>
          <w:color w:val="000000"/>
          <w:szCs w:val="18"/>
          <w:lang w:val="de-DE"/>
        </w:rPr>
      </w:pPr>
      <w:r w:rsidRPr="00AD7215">
        <w:rPr>
          <w:lang w:val="de-DE"/>
        </w:rPr>
        <w:t>Ursula von der Leyen:</w:t>
      </w:r>
      <w:r w:rsidR="00000000" w:rsidRPr="00AD7215">
        <w:rPr>
          <w:lang w:val="de-DE"/>
        </w:rPr>
        <w:br/>
      </w:r>
      <w:r w:rsidRPr="00AD7215">
        <w:rPr>
          <w:lang w:val="de-DE"/>
        </w:rPr>
        <w:t>EU-Gericht sieht Rechtsbruch bei Impf-Verträgen</w:t>
      </w:r>
      <w:r w:rsidR="00000000" w:rsidRPr="00AD7215">
        <w:rPr>
          <w:lang w:val="de-DE"/>
        </w:rPr>
        <w:br/>
      </w:r>
      <w:r w:rsidRPr="00AD7215">
        <w:rPr>
          <w:lang w:val="de-DE"/>
        </w:rPr>
        <w:t>( EU-</w:t>
      </w:r>
      <w:proofErr w:type="spellStart"/>
      <w:r w:rsidRPr="00AD7215">
        <w:rPr>
          <w:lang w:val="de-DE"/>
        </w:rPr>
        <w:t>gerechtshof</w:t>
      </w:r>
      <w:proofErr w:type="spellEnd"/>
      <w:r w:rsidRPr="00AD7215">
        <w:rPr>
          <w:lang w:val="de-DE"/>
        </w:rPr>
        <w:t xml:space="preserve"> </w:t>
      </w:r>
      <w:proofErr w:type="spellStart"/>
      <w:r w:rsidRPr="00AD7215">
        <w:rPr>
          <w:lang w:val="de-DE"/>
        </w:rPr>
        <w:t>ziet</w:t>
      </w:r>
      <w:proofErr w:type="spellEnd"/>
      <w:r w:rsidRPr="00AD7215">
        <w:rPr>
          <w:lang w:val="de-DE"/>
        </w:rPr>
        <w:t xml:space="preserve"> </w:t>
      </w:r>
      <w:proofErr w:type="spellStart"/>
      <w:r w:rsidRPr="00AD7215">
        <w:rPr>
          <w:lang w:val="de-DE"/>
        </w:rPr>
        <w:t>wetsovertreding</w:t>
      </w:r>
      <w:proofErr w:type="spellEnd"/>
      <w:r w:rsidRPr="00AD7215">
        <w:rPr>
          <w:lang w:val="de-DE"/>
        </w:rPr>
        <w:t xml:space="preserve"> in </w:t>
      </w:r>
      <w:proofErr w:type="spellStart"/>
      <w:r w:rsidRPr="00AD7215">
        <w:rPr>
          <w:lang w:val="de-DE"/>
        </w:rPr>
        <w:t>vaccinatiecontracten</w:t>
      </w:r>
      <w:proofErr w:type="spellEnd"/>
      <w:r w:rsidRPr="00AD7215">
        <w:rPr>
          <w:lang w:val="de-DE"/>
        </w:rPr>
        <w:t>)</w:t>
      </w:r>
      <w:r w:rsidR="00000000" w:rsidRPr="00AD7215">
        <w:rPr>
          <w:lang w:val="de-DE"/>
        </w:rPr>
        <w:br/>
      </w:r>
      <w:hyperlink r:id="rId10" w:history="1">
        <w:r w:rsidRPr="00AD7215">
          <w:rPr>
            <w:rStyle w:val="Hyperlink"/>
            <w:sz w:val="18"/>
            <w:lang w:val="de-DE"/>
          </w:rPr>
          <w:t>https://www.berliner-zeitung.de/wirtschaft-verantwortung/ursula-von-der-leyen-eu-gericht-sieht-rechtsbruch-bei-impf-vertraegen-li.2236019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D7215" w:rsidRPr="00AD7215" w:rsidRDefault="00AD7215" w:rsidP="00AD7215">
      <w:pPr>
        <w:pStyle w:val="western"/>
        <w:shd w:val="clear" w:color="auto" w:fill="DAE6F2"/>
        <w:spacing w:before="120" w:beforeAutospacing="0" w:after="120" w:afterAutospacing="0"/>
        <w:rPr>
          <w:rFonts w:ascii="Open Sans" w:hAnsi="Open Sans" w:cs="Open Sans"/>
          <w:color w:val="000000"/>
          <w:sz w:val="21"/>
          <w:szCs w:val="21"/>
        </w:rPr>
      </w:pPr>
      <w:r w:rsidRPr="00AD7215">
        <w:rPr>
          <w:rFonts w:ascii="Arial" w:hAnsi="Arial" w:cs="Arial"/>
          <w:b/>
          <w:bCs/>
          <w:color w:val="000000"/>
          <w:sz w:val="21"/>
          <w:szCs w:val="21"/>
        </w:rPr>
        <w:t>Aanvullende uitzendingen:</w:t>
      </w:r>
    </w:p>
    <w:p w:rsidR="00AD7215" w:rsidRPr="00AD7215" w:rsidRDefault="00AD7215" w:rsidP="00AD7215">
      <w:pPr>
        <w:shd w:val="clear" w:color="auto" w:fill="DAE6F2"/>
        <w:spacing w:before="120" w:after="120" w:line="240" w:lineRule="auto"/>
        <w:rPr>
          <w:rFonts w:ascii="Open Sans" w:eastAsia="Times New Roman" w:hAnsi="Open Sans" w:cs="Open Sans"/>
          <w:color w:val="000000"/>
          <w:sz w:val="21"/>
          <w:szCs w:val="21"/>
        </w:rPr>
      </w:pPr>
      <w:r w:rsidRPr="00AD7215">
        <w:rPr>
          <w:rFonts w:ascii="Arial" w:eastAsia="Times New Roman" w:hAnsi="Arial" w:cs="Arial"/>
          <w:b/>
          <w:bCs/>
          <w:color w:val="000000"/>
          <w:sz w:val="21"/>
          <w:szCs w:val="21"/>
        </w:rPr>
        <w:t>Het Dossier Ursula Von der Leyen (NL)</w:t>
      </w:r>
      <w:r w:rsidRPr="00AD7215">
        <w:rPr>
          <w:rFonts w:ascii="Arial" w:eastAsia="Times New Roman" w:hAnsi="Arial" w:cs="Arial"/>
          <w:b/>
          <w:bCs/>
          <w:color w:val="000000"/>
          <w:sz w:val="21"/>
          <w:szCs w:val="21"/>
        </w:rPr>
        <w:br/>
      </w:r>
      <w:hyperlink r:id="rId11" w:tgtFrame="_blank" w:history="1">
        <w:r w:rsidRPr="00AD7215">
          <w:rPr>
            <w:rFonts w:ascii="Arial" w:eastAsia="Times New Roman" w:hAnsi="Arial" w:cs="Arial"/>
            <w:color w:val="044FAA"/>
            <w:sz w:val="21"/>
            <w:szCs w:val="21"/>
            <w:u w:val="single"/>
          </w:rPr>
          <w:t>www.kla.tv/23244</w:t>
        </w:r>
      </w:hyperlink>
    </w:p>
    <w:p w:rsidR="00AD7215" w:rsidRPr="00AD7215" w:rsidRDefault="00AD7215" w:rsidP="00AD7215">
      <w:pPr>
        <w:shd w:val="clear" w:color="auto" w:fill="DAE6F2"/>
        <w:spacing w:before="120" w:after="120" w:line="240" w:lineRule="auto"/>
        <w:rPr>
          <w:rFonts w:ascii="Open Sans" w:eastAsia="Times New Roman" w:hAnsi="Open Sans" w:cs="Open Sans"/>
          <w:color w:val="000000"/>
          <w:sz w:val="21"/>
          <w:szCs w:val="21"/>
        </w:rPr>
      </w:pPr>
      <w:r w:rsidRPr="00AD7215">
        <w:rPr>
          <w:rFonts w:ascii="Arial" w:eastAsia="Times New Roman" w:hAnsi="Arial" w:cs="Arial"/>
          <w:b/>
          <w:bCs/>
          <w:color w:val="000000"/>
          <w:sz w:val="21"/>
          <w:szCs w:val="21"/>
          <w:lang w:val="de-AT"/>
        </w:rPr>
        <w:t xml:space="preserve">De geheime </w:t>
      </w:r>
      <w:proofErr w:type="spellStart"/>
      <w:r w:rsidRPr="00AD7215">
        <w:rPr>
          <w:rFonts w:ascii="Arial" w:eastAsia="Times New Roman" w:hAnsi="Arial" w:cs="Arial"/>
          <w:b/>
          <w:bCs/>
          <w:color w:val="000000"/>
          <w:sz w:val="21"/>
          <w:szCs w:val="21"/>
          <w:lang w:val="de-AT"/>
        </w:rPr>
        <w:t>coup</w:t>
      </w:r>
      <w:proofErr w:type="spellEnd"/>
      <w:r w:rsidRPr="00AD7215">
        <w:rPr>
          <w:rFonts w:ascii="Arial" w:eastAsia="Times New Roman" w:hAnsi="Arial" w:cs="Arial"/>
          <w:b/>
          <w:bCs/>
          <w:color w:val="000000"/>
          <w:sz w:val="21"/>
          <w:szCs w:val="21"/>
          <w:lang w:val="de-AT"/>
        </w:rPr>
        <w:t xml:space="preserve"> </w:t>
      </w:r>
      <w:proofErr w:type="spellStart"/>
      <w:r w:rsidRPr="00AD7215">
        <w:rPr>
          <w:rFonts w:ascii="Arial" w:eastAsia="Times New Roman" w:hAnsi="Arial" w:cs="Arial"/>
          <w:b/>
          <w:bCs/>
          <w:color w:val="000000"/>
          <w:sz w:val="21"/>
          <w:szCs w:val="21"/>
          <w:lang w:val="de-AT"/>
        </w:rPr>
        <w:t>met</w:t>
      </w:r>
      <w:proofErr w:type="spellEnd"/>
      <w:r w:rsidRPr="00AD7215">
        <w:rPr>
          <w:rFonts w:ascii="Arial" w:eastAsia="Times New Roman" w:hAnsi="Arial" w:cs="Arial"/>
          <w:b/>
          <w:bCs/>
          <w:color w:val="000000"/>
          <w:sz w:val="21"/>
          <w:szCs w:val="21"/>
          <w:lang w:val="de-AT"/>
        </w:rPr>
        <w:t xml:space="preserve"> de </w:t>
      </w:r>
      <w:proofErr w:type="spellStart"/>
      <w:r w:rsidRPr="00AD7215">
        <w:rPr>
          <w:rFonts w:ascii="Arial" w:eastAsia="Times New Roman" w:hAnsi="Arial" w:cs="Arial"/>
          <w:b/>
          <w:bCs/>
          <w:color w:val="000000"/>
          <w:sz w:val="21"/>
          <w:szCs w:val="21"/>
          <w:lang w:val="de-AT"/>
        </w:rPr>
        <w:t>farma</w:t>
      </w:r>
      <w:proofErr w:type="spellEnd"/>
      <w:r w:rsidRPr="00AD7215">
        <w:rPr>
          <w:rFonts w:ascii="Arial" w:eastAsia="Times New Roman" w:hAnsi="Arial" w:cs="Arial"/>
          <w:b/>
          <w:bCs/>
          <w:color w:val="000000"/>
          <w:sz w:val="21"/>
          <w:szCs w:val="21"/>
          <w:lang w:val="de-AT"/>
        </w:rPr>
        <w:t xml:space="preserve"> (DE)</w:t>
      </w:r>
      <w:r w:rsidRPr="00AD7215">
        <w:rPr>
          <w:rFonts w:ascii="Arial" w:eastAsia="Times New Roman" w:hAnsi="Arial" w:cs="Arial"/>
          <w:b/>
          <w:bCs/>
          <w:color w:val="000000"/>
          <w:sz w:val="21"/>
          <w:szCs w:val="21"/>
          <w:lang w:val="de-AT"/>
        </w:rPr>
        <w:br/>
      </w:r>
      <w:hyperlink r:id="rId12" w:tgtFrame="_blank" w:history="1">
        <w:r w:rsidRPr="00AD7215">
          <w:rPr>
            <w:rFonts w:ascii="Arial" w:eastAsia="Times New Roman" w:hAnsi="Arial" w:cs="Arial"/>
            <w:color w:val="044FAA"/>
            <w:sz w:val="21"/>
            <w:szCs w:val="21"/>
            <w:u w:val="single"/>
          </w:rPr>
          <w:t>www.kla.tv/21582</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81DC1" w:rsidRDefault="00781DC1" w:rsidP="00F33FD6">
      <w:pPr>
        <w:spacing w:after="0" w:line="240" w:lineRule="auto"/>
      </w:pPr>
      <w:r>
        <w:separator/>
      </w:r>
    </w:p>
  </w:endnote>
  <w:endnote w:type="continuationSeparator" w:id="0">
    <w:p w:rsidR="00781DC1" w:rsidRDefault="00781DC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EU-gerechtshof ziet wetsovertreding in vaccinatiecontracten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81DC1" w:rsidRDefault="00781DC1" w:rsidP="00F33FD6">
      <w:pPr>
        <w:spacing w:after="0" w:line="240" w:lineRule="auto"/>
      </w:pPr>
      <w:r>
        <w:separator/>
      </w:r>
    </w:p>
  </w:footnote>
  <w:footnote w:type="continuationSeparator" w:id="0">
    <w:p w:rsidR="00781DC1" w:rsidRDefault="00781DC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www.kla.tv/30835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24.10.2024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455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129E"/>
    <w:rsid w:val="0002317D"/>
    <w:rsid w:val="00101F75"/>
    <w:rsid w:val="001D6477"/>
    <w:rsid w:val="00397567"/>
    <w:rsid w:val="003C19C9"/>
    <w:rsid w:val="00503FFA"/>
    <w:rsid w:val="00594E10"/>
    <w:rsid w:val="00627ADC"/>
    <w:rsid w:val="006C4827"/>
    <w:rsid w:val="00781DC1"/>
    <w:rsid w:val="007C459E"/>
    <w:rsid w:val="00A05C56"/>
    <w:rsid w:val="00A71903"/>
    <w:rsid w:val="00AD7215"/>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A74C0"/>
  <w15:docId w15:val="{8C0007C4-3FE7-48B3-9475-024707BE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customStyle="1" w:styleId="western">
    <w:name w:val="western"/>
    <w:basedOn w:val="Standaard"/>
    <w:rsid w:val="00AD72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9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0835" TargetMode="External"/><Relationship Id="rId12" Type="http://schemas.openxmlformats.org/officeDocument/2006/relationships/hyperlink" Target="https://www.kla.tv/21582"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3244"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s://www.berliner-zeitung.de/wirtschaft-verantwortung/ursula-von-der-leyen-eu-gericht-sieht-rechtsbruch-bei-impf-vertraegen-li.223601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8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2707</Characters>
  <Application>Microsoft Office Word</Application>
  <DocSecurity>0</DocSecurity>
  <Lines>22</Lines>
  <Paragraphs>6</Paragraphs>
  <ScaleCrop>false</ScaleCrop>
  <HeadingPairs>
    <vt:vector size="2" baseType="variant">
      <vt:variant>
        <vt:lpstr>EU-gerechtshof ziet wetsovertreding in vaccinatiecontracten</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2024-10-24T17:45:00Z</dcterms:created>
  <dcterms:modified xsi:type="dcterms:W3CDTF">2024-10-23T23:18:00Z</dcterms:modified>
</cp:coreProperties>
</file>