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00de1589f3456f" /><Relationship Type="http://schemas.openxmlformats.org/package/2006/relationships/metadata/core-properties" Target="/package/services/metadata/core-properties/98f9ef82da89429ea62b703db6264a6d.psmdcp" Id="Rd61fd0ae2df647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ВОЗ уже разработала правила по борьбе с новыми патогенами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Проект договора Всемирной Организации Здравоохранения о борьбе с пандемией уже содержит подробные инструкции для всех подписавших его государств по борьбе с «новыми патогенами с пандемическим потенциалом, устойчивыми к противомикробным препаратам». Например, негосударственные предприятия, то есть частные компании призваны участвовать в инновационных исследованиях и разработках, направленных на борьбу с этими патогенами.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Проект договора Всемирной Организации Здравоохранения о борьбе с пандемией уже содержит подробные инструкции для всех подписавших его государств по борьбе с «новыми патогенами с пандемическим потенциалом, устойчивыми к противомикробным препаратам». Например, негосударственные предприятия, то есть частные компании призваны участвовать в инновационных исследованиях и разработках, направленных на борьбу с этими патогенами. Кроме того, уже предписаны меры по предотвращению пандемий, вызванных этими новыми патогенами, с учетом конкретных рекомендаций. Случайно ли то, что ВОЗ уже законодательно разработала точные меры реагирования и действия в соответствии со сценарием, описанным доктором Хайко Шёнингом? Или же у ВОЗ есть предварительное знание?</w:t>
        <w:br/>
        <w:t xml:space="preserve">Доктор Шёнинг подчеркивает, что его прогноз о бактериальной атаке не подразумевает того, чтобы люди, подталкиваемые страхом, стали изучать биологию или бактериологию, так как есть опасность сосредоточиться только на том, как защитить себя от этого сценария. Основное внимание должно быть направлено на разоблачение этих криминальных структур. Сейчас задача состоит в том, чтобы вывести на чистую воду сравнительно небольшую группу преступников, а также огласить их производственные объекты для того, чтобы сорвать их планы. Хайко Шёнинг предполагает, что у нас есть ещё время для распространения этой информации, чтобы избежать нового «сюрприза», как это было с «короной».</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WHO-Vertrag, </w:t>
        <w:rPr>
          <w:sz w:val="18"/>
        </w:rPr>
      </w:r>
      <w:r w:rsidR="0026191C">
        <w:rPr/>
        <w:br/>
      </w:r>
      <w:r w:rsidR="0026191C">
        <w:rPr/>
        <w:br/>
      </w:r>
      <w:hyperlink w:history="true" r:id="rId21">
        <w:r w:rsidRPr="00F24C6F">
          <w:rPr>
            <w:rStyle w:val="Hyperlink"/>
          </w:rPr>
          <w:rPr>
            <w:sz w:val="18"/>
          </w:rPr>
          <w:t>https://apps.who.int/gb/inb/pdf_files/inb4/A_INB4_3-en.pdf</w:t>
        </w:r>
      </w:hyperlink>
      <w:r w:rsidRPr="002B28C8">
        <w:t xml:space="preserve">(S. 16, 24)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#WOZ - </w:t>
      </w:r>
      <w:hyperlink w:history="true" r:id="rId22">
        <w:r w:rsidRPr="00F24C6F">
          <w:rPr>
            <w:rStyle w:val="Hyperlink"/>
          </w:rPr>
          <w:t>www.kla.tv/WOZ</w:t>
        </w:r>
      </w:hyperlink>
      <w:r w:rsidR="0026191C">
        <w:rPr/>
        <w:br/>
      </w:r>
      <w:r w:rsidR="0026191C">
        <w:rPr/>
        <w:br/>
      </w:r>
      <w:r w:rsidRPr="002B28C8">
        <w:t xml:space="preserve">#HeikoSchoening-ru - Хайко Шёнинг - </w:t>
      </w:r>
      <w:hyperlink w:history="true" r:id="rId23">
        <w:r w:rsidRPr="00F24C6F">
          <w:rPr>
            <w:rStyle w:val="Hyperlink"/>
          </w:rPr>
          <w:t>www.kla.tv/HeikoSchoening-ru</w:t>
        </w:r>
      </w:hyperlink>
      <w:r w:rsidR="0026191C">
        <w:rPr/>
        <w:br/>
      </w:r>
      <w:r w:rsidR="0026191C">
        <w:rPr/>
        <w:br/>
      </w:r>
      <w:r w:rsidRPr="002B28C8">
        <w:t xml:space="preserve">#pandemia - </w:t>
      </w:r>
      <w:hyperlink w:history="true" r:id="rId24">
        <w:r w:rsidRPr="00F24C6F">
          <w:rPr>
            <w:rStyle w:val="Hyperlink"/>
          </w:rPr>
          <w:t>www.kla.tv/pandemia</w:t>
        </w:r>
      </w:hyperlink>
      <w:r w:rsidR="0026191C">
        <w:rPr/>
        <w:br/>
      </w:r>
      <w:r w:rsidR="0026191C">
        <w:rPr/>
        <w:br/>
      </w:r>
      <w:r w:rsidRPr="002B28C8">
        <w:t xml:space="preserve">#ZdorovyeMedicina - </w:t>
      </w:r>
      <w:hyperlink w:history="true" r:id="rId25">
        <w:r w:rsidRPr="00F24C6F">
          <w:rPr>
            <w:rStyle w:val="Hyperlink"/>
          </w:rPr>
          <w:t>www.kla.tv/ZdorovyeMedicina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ВОЗ уже разработала правила по борьбе с новыми патогенами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www.kla.tv/31431</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17.12.2024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ps.who.int/gb/inb/pdf_files/inb4/A_INB4_3-en.pdf" TargetMode="External" Id="rId21" /><Relationship Type="http://schemas.openxmlformats.org/officeDocument/2006/relationships/hyperlink" Target="https://www.kla.tv/WOZ" TargetMode="External" Id="rId22" /><Relationship Type="http://schemas.openxmlformats.org/officeDocument/2006/relationships/hyperlink" Target="https://www.kla.tv/HeikoSchoening-ru" TargetMode="External" Id="rId23" /><Relationship Type="http://schemas.openxmlformats.org/officeDocument/2006/relationships/hyperlink" Target="https://www.kla.tv/pandemia" TargetMode="External" Id="rId24" /><Relationship Type="http://schemas.openxmlformats.org/officeDocument/2006/relationships/hyperlink" Target="https://www.kla.tv/ZdorovyeMedicin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3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ВОЗ уже разработала правила по борьбе с новыми патогенами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