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9010cc68d544c1" /><Relationship Type="http://schemas.openxmlformats.org/package/2006/relationships/metadata/core-properties" Target="/package/services/metadata/core-properties/40bd2cfd8e324c07a8a649bf5788d83d.psmdcp" Id="R9808fb70a01b4d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Immer mehr Autounfälle durch Psychopharmaka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Einschätzung der Deutschen Gesellschaft für Verkehrsmedizin (DGVM) werden unter Einfluss von Medikamenten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Einschätzung der</w:t>
        <w:br/>
        <w:t xml:space="preserve">Deutschen Gesellschaft für Verkehrsmedizin</w:t>
        <w:br/>
        <w:t xml:space="preserve">(DGVM) werden</w:t>
        <w:br/>
        <w:t xml:space="preserve">unter Einfluss von Medikamenten</w:t>
        <w:br/>
        <w:t xml:space="preserve">mindestens genau so viele</w:t>
        <w:br/>
        <w:t xml:space="preserve">Unfälle verursacht wie unter Alkoholeinfluss.</w:t>
        <w:br/>
        <w:t xml:space="preserve">Laut DGVM-Präsident</w:t>
        <w:br/>
        <w:t xml:space="preserve">Prof. Dr. med. Rainer Mattern</w:t>
        <w:br/>
        <w:t xml:space="preserve">(Gerichtsmediziner) sind bis</w:t>
        <w:br/>
        <w:t xml:space="preserve">zu 7 % der jährlich 2,2 Millionen</w:t>
        <w:br/>
        <w:t xml:space="preserve">Verkehrsunfälle in Deutschland</w:t>
        <w:br/>
        <w:t xml:space="preserve">auf eine medikamentenbedingte</w:t>
        <w:br/>
        <w:t xml:space="preserve">Fahruntauglichkeit zurückzuführen.</w:t>
        <w:br/>
        <w:t xml:space="preserve">Schätzungsweise 10 % der</w:t>
        <w:br/>
        <w:t xml:space="preserve">Unfalltoten standen unter dem</w:t>
        <w:br/>
        <w:t xml:space="preserve">Einfluss von Psychopharmaka.</w:t>
        <w:br/>
        <w:t xml:space="preserve">Doch warum gibt es im Gegensatz</w:t>
        <w:br/>
        <w:t xml:space="preserve">zu Alkohol und Drogen keinerlei</w:t>
        <w:br/>
        <w:t xml:space="preserve">Grenzwerte für Medikamente?</w:t>
        <w:br/>
        <w:t xml:space="preserve">Fakt ist jedenfalls, dass</w:t>
        <w:br/>
        <w:t xml:space="preserve">sich eine ruhig gestellte Bevölkerung</w:t>
        <w:br/>
        <w:t xml:space="preserve">mit herabgesetzter Beurteilungsfähigkeit</w:t>
        <w:br/>
        <w:t xml:space="preserve">leichter manipulieren</w:t>
        <w:br/>
        <w:t xml:space="preserve">und regieren lässt.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ap./ham.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Der Arzneimittelbrief, 2009: „Arzneimittel und Fahrtüchtigkeit im Straßenverkehr“, Band 43, S. 89</w:t>
        <w:rPr>
          <w:sz w:val="18"/>
        </w:rPr>
      </w:r>
      <w:r w:rsidR="0026191C">
        <w:rPr/>
        <w:br/>
      </w:r>
      <w:hyperlink w:history="true" r:id="rId21">
        <w:r w:rsidRPr="00F24C6F">
          <w:rPr>
            <w:rStyle w:val="Hyperlink"/>
          </w:rPr>
          <w:rPr>
            <w:sz w:val="18"/>
          </w:rPr>
          <w:t>http://www.medizinauskunft.de/artikel/special/28_05_medikamente_autofahren.php</w:t>
        </w:r>
      </w:hyperlink>
      <w:r w:rsidR="0026191C">
        <w:rPr/>
        <w:br/>
      </w:r>
      <w:hyperlink w:history="true" r:id="rId22">
        <w:r w:rsidRPr="00F24C6F">
          <w:rPr>
            <w:rStyle w:val="Hyperlink"/>
          </w:rPr>
          <w:rPr>
            <w:sz w:val="18"/>
          </w:rPr>
          <w:t>http://www.eaec-de.org/Verdummung.html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#Psychopharmaka - </w:t>
      </w:r>
      <w:hyperlink w:history="true" r:id="rId23">
        <w:r w:rsidRPr="00F24C6F">
          <w:rPr>
            <w:rStyle w:val="Hyperlink"/>
          </w:rPr>
          <w:t>www.kla.tv/Psychopharmaka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Immer mehr Autounfälle durch Psychopharmaka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www.kla.tv/3154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edizinauskunft.de/artikel/special/28_05_medikamente_autofahren.php" TargetMode="External" Id="rId21" /><Relationship Type="http://schemas.openxmlformats.org/officeDocument/2006/relationships/hyperlink" Target="http://www.eaec-de.org/Verdummung.html" TargetMode="External" Id="rId22" /><Relationship Type="http://schemas.openxmlformats.org/officeDocument/2006/relationships/hyperlink" Target="https://www.kla.tv/Psychopharmak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Immer mehr Autounfälle durch Psychopharmaka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