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f98060a6fe4779" /><Relationship Type="http://schemas.openxmlformats.org/package/2006/relationships/metadata/core-properties" Target="/package/services/metadata/core-properties/dd31b27b7db94daf80ff5da14c90b643.psmdcp" Id="R88bd00572fd346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Umweltgifte – nicht nur in der Nahrung?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Zitat aus Professor Hans-Jochen Gamms „Anleitung zur Handhabung der Rahmenrichtlinien für Sexualkunde in Hessen“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Zitat aus Professor Hans-</w:t>
        <w:br/>
        <w:t xml:space="preserve">Jochen Gamms „Anleitung</w:t>
        <w:br/>
        <w:t xml:space="preserve">zur Handhabung der Rahmenrichtlinien</w:t>
        <w:br/>
        <w:t xml:space="preserve">für Sexualkunde</w:t>
        <w:br/>
        <w:t xml:space="preserve">in Hessen“ (Handbuch</w:t>
        <w:br/>
        <w:t xml:space="preserve">für Lehrer):</w:t>
        <w:br/>
        <w:t xml:space="preserve">„Wir brauchen die sexuelle</w:t>
        <w:br/>
        <w:t xml:space="preserve">Stimulierung der Schüler,</w:t>
        <w:br/>
        <w:t xml:space="preserve">um die sozialistische Umstrukturierung</w:t>
        <w:br/>
        <w:t xml:space="preserve">der Gesellschaft</w:t>
        <w:br/>
        <w:t xml:space="preserve">durchzuführen und</w:t>
        <w:br/>
        <w:t xml:space="preserve">den Autoritätsgehorsam einschließlich</w:t>
        <w:br/>
        <w:t xml:space="preserve">der Kinderliebe</w:t>
        <w:br/>
        <w:t xml:space="preserve">zu den Eltern gründlich zu</w:t>
        <w:br/>
        <w:t xml:space="preserve">beseitigen.“</w:t>
        <w:br/>
        <w:t xml:space="preserve">Herr Gamm ist emeritierter</w:t>
        <w:br/>
        <w:t xml:space="preserve">Professor am Institut für Pädagogik</w:t>
        <w:br/>
        <w:t xml:space="preserve">der TU Darmstadt.</w:t>
        <w:br/>
        <w:t xml:space="preserve">Am 1. Oktober 2010 erhielt</w:t>
        <w:br/>
        <w:t xml:space="preserve">er den Comenius-Preis</w:t>
        <w:br/>
        <w:t xml:space="preserve">[was`n das? d. Red.]. Die</w:t>
        <w:br/>
        <w:t xml:space="preserve">Stiftung würdigt damit seinen</w:t>
        <w:br/>
        <w:t xml:space="preserve">besonderen Einsatz im</w:t>
        <w:br/>
        <w:t xml:space="preserve">Bereich der Kinder- und Jugendhilfe.</w:t>
        <w:br/>
        <w:t xml:space="preserve">Der Pädagoge habe</w:t>
        <w:br/>
        <w:t xml:space="preserve">sich jahrzehntelang für die</w:t>
        <w:br/>
        <w:t xml:space="preserve">Reform der Schule und für</w:t>
        <w:br/>
        <w:t xml:space="preserve">eine kindgerechte Erziehung</w:t>
        <w:br/>
        <w:t xml:space="preserve">eingesetzt.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Barbara von Schnurbein in: Z für Zukunft, Ausgabe 3, Febr.2011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Umweltgifte – nicht nur in der Nahrung?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www.kla.tv/3576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5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5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Umweltgifte – nicht nur in der Nahrung?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