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e3b24a73ca4e8f" /><Relationship Type="http://schemas.openxmlformats.org/package/2006/relationships/metadata/core-properties" Target="/package/services/metadata/core-properties/c741d9345da34744af4f3a9c4e80e548.psmdcp" Id="R2720593adf5740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nah sind wir dem Kannibalismus?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kanadische Bar mit einem widerwärtigen Drink namens „Sourtoe“ (saure Zehe) wird in diesen Tagen von den Medien hochgeputscht...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kanadische Bar mit einem widerwärtigen Drink namens „Sourtoe“ (saure Zehe) wird in diesen Tagen von den Medien hochgeputscht. Das Lokal bietet ein Champagnergetränk mit einer konservierten leblosen Menschenzehe an. Wer mutig genug ist, das Gebräu zu trinken, bekommt ein Zertifikat überreicht. Bedingung: Die leblose Zehe muss die Lippen des Trinkers berühren. Das Getränk sei ein Renner und tote und lebendige Bewohner versorgen die Bar fleißig mit Zehen, berichten Tageszeitungen. Wer in aller Welt ist daran interessiert, ganze Menschenmassen mit beinahe schon kannibalistischen Trends anzufreunden? Welches dramatische Ausmaß solche Trends schon angenommen haben und in naher Zukunft annehmen werden, wenn wir nicht Einhalt gebieten, zeigt der Dokumentarfilm „Sexzwang“ in erschreckender Weise: &lt;a href=‘www.klagemauer.tv/index.php?a=showportal&amp;keyword=bildung&amp;id=311‘&gt;www.klagemauer.tv/index.php?a=showportal&amp;keyword=bildung&amp;id=311&lt;/a&gt;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http://www.blick.ch/news/ausland/kanadier-lieben-prickelnden-zehen-cocktail-id2100281.html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nah sind wir dem Kannibalismus?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31.12.2012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lick.ch/news/ausland/kanadier-lieben-prickelnden-zehen-cocktail-id2100281.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nah sind wir dem Kannibalismus?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