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Big Pharma dicteert de geneeskunde</w:t>
      </w:r>
    </w:p>
    <w:p w:rsidR="00A71903" w:rsidRPr="00C534E6" w:rsidRDefault="00A71903" w:rsidP="005978EE">
      <w:pPr>
        <w:widowControl w:val="0"/>
        <w:spacing w:after="160"/>
        <w:jc w:val="both"/>
        <w:rPr>
          <w:rStyle w:val="edit"/>
          <w:rFonts w:ascii="Arial" w:hAnsi="Arial" w:cs="Arial"/>
          <w:b/>
          <w:color w:val="000000"/>
        </w:rPr>
      </w:pPr>
      <w:r w:rsidRPr="00C534E6">
        <w:rPr>
          <w:rStyle w:val="edit"/>
          <w:rFonts w:ascii="Arial" w:hAnsi="Arial" w:cs="Arial"/>
          <w:b/>
          <w:color w:val="000000"/>
        </w:rPr>
        <w:t>Big Pharma heeft de gezondheidszorg volledig in zijn greep. Een korte blik achter de schermen laat zien welke bepalende invloed de farmaceutische industrie heeft op het hele onderzoek en de ontwikkeling van de geneeskunde.</w:t>
      </w:r>
    </w:p>
    <w:p w:rsidR="005978EE" w:rsidRPr="005978EE" w:rsidRDefault="005978EE" w:rsidP="005978EE">
      <w:pPr>
        <w:suppressAutoHyphens/>
        <w:spacing w:after="0" w:line="240" w:lineRule="auto"/>
        <w:jc w:val="both"/>
        <w:rPr>
          <w:rFonts w:ascii="Arial" w:eastAsia="MS Mincho" w:hAnsi="Arial" w:cs="Arial"/>
          <w:bCs/>
          <w:lang w:eastAsia="zh-CN"/>
        </w:rPr>
      </w:pPr>
      <w:r w:rsidRPr="005978EE">
        <w:rPr>
          <w:rFonts w:ascii="Arial" w:eastAsia="MS Mincho" w:hAnsi="Arial" w:cs="Arial"/>
          <w:bCs/>
          <w:lang w:eastAsia="zh-CN"/>
        </w:rPr>
        <w:t>De enorme invloed van de farmaceutische industrie is bekend: van geneesmiddelen</w:t>
      </w:r>
      <w:r>
        <w:rPr>
          <w:rFonts w:ascii="Arial" w:eastAsia="MS Mincho" w:hAnsi="Arial" w:cs="Arial"/>
          <w:bCs/>
          <w:lang w:eastAsia="zh-CN"/>
        </w:rPr>
        <w:t xml:space="preserve"> </w:t>
      </w:r>
      <w:r w:rsidRPr="005978EE">
        <w:rPr>
          <w:rFonts w:ascii="Arial" w:eastAsia="MS Mincho" w:hAnsi="Arial" w:cs="Arial"/>
          <w:bCs/>
          <w:lang w:eastAsia="zh-CN"/>
        </w:rPr>
        <w:t>onderzoek tot de toelating en aflevering ervan. Big Pharma heeft de gezondheidszorg volledig in zijn hand! Farmaceutische bedrijven hebben een beslissende invloed op welke onderzoekstudies eigenlijk worden gepubliceerd.</w:t>
      </w:r>
    </w:p>
    <w:p w:rsidR="005978EE" w:rsidRPr="005978EE" w:rsidRDefault="005978EE" w:rsidP="005978EE">
      <w:pPr>
        <w:suppressAutoHyphens/>
        <w:spacing w:after="0" w:line="240" w:lineRule="auto"/>
        <w:jc w:val="both"/>
        <w:rPr>
          <w:rFonts w:ascii="Arial" w:eastAsia="MS Mincho" w:hAnsi="Arial" w:cs="Arial"/>
          <w:bCs/>
          <w:lang w:eastAsia="zh-CN"/>
        </w:rPr>
      </w:pPr>
      <w:r w:rsidRPr="005978EE">
        <w:rPr>
          <w:rFonts w:ascii="Arial" w:eastAsia="MS Mincho" w:hAnsi="Arial" w:cs="Arial"/>
          <w:bCs/>
          <w:i/>
          <w:iCs/>
          <w:lang w:eastAsia="zh-CN"/>
        </w:rPr>
        <w:t>Het ligt voor de hand, dat kritische artikelen over de farmacie, minder snel gepubliceerd worden in tijdschriften die ondersteund worden door farmaceutische bedrijven, waarvan de medische redacteuren ondersteund worden door farmaceutische bedrijven en waarvan de peer reviewers betaald worden door farmaceutische bedrijven.</w:t>
      </w:r>
      <w:r w:rsidRPr="005978EE">
        <w:rPr>
          <w:rFonts w:ascii="Arial" w:eastAsia="MS Mincho" w:hAnsi="Arial" w:cs="Arial"/>
          <w:bCs/>
          <w:lang w:eastAsia="zh-CN"/>
        </w:rPr>
        <w:t xml:space="preserve"> zegt Adriane Fugh-Berman, hoofd van het PharmedOut project van het Georgetown University Medical Centre. </w:t>
      </w:r>
    </w:p>
    <w:p w:rsidR="005978EE" w:rsidRPr="005978EE" w:rsidRDefault="005978EE" w:rsidP="005978EE">
      <w:pPr>
        <w:suppressAutoHyphens/>
        <w:spacing w:after="0" w:line="240" w:lineRule="auto"/>
        <w:jc w:val="both"/>
        <w:rPr>
          <w:rFonts w:ascii="Arial" w:eastAsia="MS Mincho" w:hAnsi="Arial" w:cs="Arial"/>
          <w:bCs/>
          <w:lang w:eastAsia="zh-CN"/>
        </w:rPr>
      </w:pPr>
    </w:p>
    <w:p w:rsidR="005978EE" w:rsidRPr="005978EE" w:rsidRDefault="005978EE" w:rsidP="005978EE">
      <w:pPr>
        <w:suppressAutoHyphens/>
        <w:spacing w:after="0" w:line="240" w:lineRule="auto"/>
        <w:jc w:val="both"/>
        <w:rPr>
          <w:rFonts w:ascii="Arial" w:eastAsia="MS Mincho" w:hAnsi="Arial" w:cs="Arial"/>
          <w:bCs/>
          <w:lang w:eastAsia="zh-CN"/>
        </w:rPr>
      </w:pPr>
      <w:r w:rsidRPr="005978EE">
        <w:rPr>
          <w:rFonts w:ascii="Arial" w:eastAsia="MS Mincho" w:hAnsi="Arial" w:cs="Arial"/>
          <w:bCs/>
          <w:lang w:eastAsia="zh-CN"/>
        </w:rPr>
        <w:t>Dit wordt bevestigd door een onderzoek dat is gepubliceerd in het "Journal of the American Medical Association", afgekort JAMA. De studie onderzoekt betalingen van fabrikanten van farmaceutische producten en medische apparatuur aan peer reviewers van toonaangevende medische vaktijdschriften in de VS. Peer reviewers zijn zij die een wetenschappelijk artikel in hun vakgebied beoordelen. Meer dan de helft van de onderzochte peer reviewers ontving in de periode 2020-2022 in totaal 1,06 miljard dollar van de farmaceutische industrie. Artsen, verenigingen en politici staan ook onder invloed van de farmaceutische industrie. Alleen al in Oostenrijk ging er volgens Pfizer in 2021 in totaal ongeveer 23 miljoen euro naar Oostenrijkse artsen, verenigingen, medische verenigingen, enz. Conclusie: Een korte blik achter de schermen laat zien welke bepalende invloed de farmaceutische industrie heeft op het hele onderzoek en de ontwikkeling van medicijnen. Het bekende spreekwoord "Geld regeert de wereld" is ook van toepassing op de geneeskunde. Farmaceutische bedrijven investeren hun vette winsten alleen daar waar het voor hen rendabel is.</w:t>
      </w:r>
    </w:p>
    <w:p w:rsidR="005978EE" w:rsidRPr="005978EE" w:rsidRDefault="005978EE" w:rsidP="005978EE">
      <w:pPr>
        <w:suppressAutoHyphens/>
        <w:spacing w:after="0" w:line="240" w:lineRule="auto"/>
        <w:rPr>
          <w:rFonts w:ascii="Arial" w:eastAsia="MS Mincho" w:hAnsi="Arial" w:cs="Arial"/>
          <w:bCs/>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sak.</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Artikelen uit Journal of the American Medical Association (ENG)</w:t>
      </w:r>
      <w:r w:rsidR="00000000">
        <w:br/>
      </w:r>
      <w:hyperlink r:id="rId10" w:history="1">
        <w:r w:rsidRPr="00F24C6F">
          <w:rPr>
            <w:rStyle w:val="Hyperlink"/>
            <w:sz w:val="18"/>
          </w:rPr>
          <w:t>https://jamanetwork.com/journals/jama/article-abstract/2824834</w:t>
        </w:r>
      </w:hyperlink>
      <w:r w:rsidR="00000000">
        <w:br/>
      </w:r>
      <w:hyperlink r:id="rId11" w:history="1">
        <w:r w:rsidRPr="00F24C6F">
          <w:rPr>
            <w:rStyle w:val="Hyperlink"/>
            <w:sz w:val="18"/>
          </w:rPr>
          <w:t>https://www.researchgate.net/publication/384826015_Payments_by_Drug_and_Medical_Device_Manufacturers_to_US_Peer_Reviewers_of_Major_Medical_Journals</w:t>
        </w:r>
      </w:hyperlink>
      <w:r w:rsidR="00000000">
        <w:br/>
      </w:r>
      <w:r w:rsidR="00000000">
        <w:br/>
      </w:r>
      <w:r w:rsidRPr="002B28C8">
        <w:t>Pharma betaalt miljarden om experts te beïnvloeden (DE)</w:t>
      </w:r>
      <w:r w:rsidR="00000000">
        <w:br/>
      </w:r>
      <w:hyperlink r:id="rId12" w:history="1">
        <w:r w:rsidRPr="00F24C6F">
          <w:rPr>
            <w:rStyle w:val="Hyperlink"/>
            <w:sz w:val="18"/>
          </w:rPr>
          <w:t>https://tkp.at/2024/12/30/pharma-zahlt-milliarden-zur-beeinflussung-von-gutachtern-medizinischer-fachzeitschriften/</w:t>
        </w:r>
      </w:hyperlink>
      <w:r w:rsidR="00000000">
        <w:br/>
      </w:r>
      <w:hyperlink r:id="rId13" w:history="1">
        <w:r w:rsidRPr="00F24C6F">
          <w:rPr>
            <w:rStyle w:val="Hyperlink"/>
            <w:sz w:val="18"/>
          </w:rPr>
          <w:t>https://uncutnews.ch/pharma-zahlte-106-mrd-an-gutachter-der-wichtigsten-medizinischen-fachzeitschriften/</w:t>
        </w:r>
      </w:hyperlink>
      <w:r w:rsidR="00000000">
        <w:br/>
      </w:r>
      <w:r w:rsidR="00000000">
        <w:br/>
      </w:r>
      <w:r w:rsidRPr="002B28C8">
        <w:t>Pharma financiert politici, artsen enz. (DE)</w:t>
      </w:r>
      <w:r w:rsidR="00000000">
        <w:br/>
      </w:r>
      <w:hyperlink r:id="rId14" w:history="1">
        <w:r w:rsidRPr="00F24C6F">
          <w:rPr>
            <w:rStyle w:val="Hyperlink"/>
            <w:sz w:val="18"/>
          </w:rPr>
          <w:t>https://tkp.at/2025/01/31/so-finanziert-big-pharma-politiker/</w:t>
        </w:r>
      </w:hyperlink>
      <w:r w:rsidR="00000000">
        <w:br/>
      </w:r>
      <w:r w:rsidR="00000000">
        <w:br/>
      </w:r>
      <w:r w:rsidRPr="002B28C8">
        <w:t>Geldbedragen van Pfizer aan de gezondheidsorganisatie in Oostenrijk: (DE)</w:t>
      </w:r>
      <w:r w:rsidR="00000000">
        <w:br/>
      </w:r>
      <w:r w:rsidRPr="002B28C8">
        <w:t>Disclosur_AT_2021_narrow margins.pdf</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rsidR="00840069" w:rsidRPr="00840069" w:rsidRDefault="00840069" w:rsidP="00840069">
      <w:pPr>
        <w:spacing w:after="120"/>
        <w:rPr>
          <w:rFonts w:ascii="Arial" w:eastAsia="Arial" w:hAnsi="Arial" w:cs="Arial"/>
        </w:rPr>
      </w:pPr>
      <w:bookmarkStart w:id="0" w:name="_Hlk192716478"/>
      <w:r w:rsidRPr="00840069">
        <w:rPr>
          <w:rFonts w:ascii="Arial" w:eastAsia="Arial" w:hAnsi="Arial" w:cs="Arial"/>
        </w:rPr>
        <w:t>Aanvullende uitzendingen over dit onderwerp:</w:t>
      </w:r>
      <w:bookmarkEnd w:id="0"/>
      <w:r w:rsidRPr="00840069">
        <w:rPr>
          <w:rFonts w:ascii="Arial" w:eastAsia="Arial" w:hAnsi="Arial" w:cs="Arial"/>
        </w:rPr>
        <w:t xml:space="preserve"> </w:t>
      </w:r>
    </w:p>
    <w:p w:rsidR="00840069" w:rsidRPr="00840069" w:rsidRDefault="00840069" w:rsidP="00840069">
      <w:pPr>
        <w:suppressAutoHyphens/>
        <w:spacing w:after="0"/>
        <w:rPr>
          <w:rFonts w:ascii="Arial" w:eastAsia="Arial" w:hAnsi="Arial" w:cs="Arial"/>
          <w:bCs/>
        </w:rPr>
      </w:pPr>
      <w:r w:rsidRPr="00840069">
        <w:rPr>
          <w:rFonts w:ascii="Arial" w:eastAsia="Arial" w:hAnsi="Arial" w:cs="Arial"/>
          <w:bCs/>
        </w:rPr>
        <w:t>De almacht van de farmaceutische bedrijven (NL)</w:t>
      </w:r>
    </w:p>
    <w:p w:rsidR="00C534E6" w:rsidRPr="00C534E6" w:rsidRDefault="00840069" w:rsidP="00840069">
      <w:pPr>
        <w:keepLines/>
        <w:spacing w:after="160"/>
        <w:rPr>
          <w:rFonts w:ascii="Arial" w:hAnsi="Arial" w:cs="Arial"/>
          <w:sz w:val="18"/>
          <w:szCs w:val="18"/>
        </w:rPr>
      </w:pPr>
      <w:hyperlink r:id="rId15" w:history="1">
        <w:r w:rsidRPr="00840069">
          <w:rPr>
            <w:rFonts w:ascii="Arial" w:eastAsia="Arial" w:hAnsi="Arial" w:cs="Arial"/>
            <w:color w:val="0000FF"/>
            <w:u w:val="single"/>
            <w:lang w:val="de-DE"/>
          </w:rPr>
          <w:t>www.kla.tv/</w:t>
        </w:r>
        <w:r w:rsidRPr="00840069">
          <w:rPr>
            <w:rFonts w:ascii="Arial" w:eastAsia="Arial" w:hAnsi="Arial" w:cs="Arial"/>
            <w:color w:val="0000FF"/>
            <w:u w:val="single"/>
            <w:lang w:val="de-DE"/>
          </w:rPr>
          <w:t>2</w:t>
        </w:r>
        <w:r w:rsidRPr="00840069">
          <w:rPr>
            <w:rFonts w:ascii="Arial" w:eastAsia="Arial" w:hAnsi="Arial" w:cs="Arial"/>
            <w:color w:val="0000FF"/>
            <w:u w:val="single"/>
            <w:lang w:val="de-DE"/>
          </w:rPr>
          <w:t>3683</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8"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9"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0"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1220" w:rsidRDefault="00CB1220" w:rsidP="00F33FD6">
      <w:pPr>
        <w:spacing w:after="0" w:line="240" w:lineRule="auto"/>
      </w:pPr>
      <w:r>
        <w:separator/>
      </w:r>
    </w:p>
  </w:endnote>
  <w:endnote w:type="continuationSeparator" w:id="0">
    <w:p w:rsidR="00CB1220" w:rsidRDefault="00CB122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Big Pharma dicteert de geneeskunde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1220" w:rsidRDefault="00CB1220" w:rsidP="00F33FD6">
      <w:pPr>
        <w:spacing w:after="0" w:line="240" w:lineRule="auto"/>
      </w:pPr>
      <w:r>
        <w:separator/>
      </w:r>
    </w:p>
  </w:footnote>
  <w:footnote w:type="continuationSeparator" w:id="0">
    <w:p w:rsidR="00CB1220" w:rsidRDefault="00CB122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www.kla.tv/36918</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12.03.2025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99212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57DE1"/>
    <w:rsid w:val="001D6477"/>
    <w:rsid w:val="00397567"/>
    <w:rsid w:val="003C19C9"/>
    <w:rsid w:val="00503FFA"/>
    <w:rsid w:val="005978EE"/>
    <w:rsid w:val="00627ADC"/>
    <w:rsid w:val="006C4827"/>
    <w:rsid w:val="007C459E"/>
    <w:rsid w:val="00840069"/>
    <w:rsid w:val="00A05C56"/>
    <w:rsid w:val="00A71903"/>
    <w:rsid w:val="00AE2B81"/>
    <w:rsid w:val="00B9284F"/>
    <w:rsid w:val="00C205D1"/>
    <w:rsid w:val="00C534E6"/>
    <w:rsid w:val="00C60E18"/>
    <w:rsid w:val="00CB1220"/>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52C8E"/>
  <w15:docId w15:val="{9C73B43D-BC17-4742-B953-81EB27CD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uncutnews.ch/pharma-zahlte-106-mrd-an-gutachter-der-wichtigsten-medizinischen-fachzeitschriften/" TargetMode="External"/><Relationship Id="rId18" Type="http://schemas.openxmlformats.org/officeDocument/2006/relationships/hyperlink" Target="https://www.kla.tv/nl"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36918" TargetMode="External"/><Relationship Id="rId12" Type="http://schemas.openxmlformats.org/officeDocument/2006/relationships/hyperlink" Target="https://tkp.at/2024/12/30/pharma-zahlt-milliarden-zur-beeinflussung-von-gutachtern-medizinischer-fachzeitschriften/"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84826015_Payments_by_Drug_and_Medical_Device_Manufacturers_to_US_Peer_Reviewers_of_Major_Medical_Journal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kla.tv/23683" TargetMode="External"/><Relationship Id="rId23" Type="http://schemas.openxmlformats.org/officeDocument/2006/relationships/footer" Target="footer1.xml"/><Relationship Id="rId10" Type="http://schemas.openxmlformats.org/officeDocument/2006/relationships/hyperlink" Target="https://jamanetwork.com/journals/jama/article-abstract/2824834" TargetMode="External"/><Relationship Id="rId19"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kp.at/2025/01/31/so-finanziert-big-pharma-politike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91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757</Words>
  <Characters>4166</Characters>
  <Application>Microsoft Office Word</Application>
  <DocSecurity>0</DocSecurity>
  <Lines>34</Lines>
  <Paragraphs>9</Paragraphs>
  <ScaleCrop>false</ScaleCrop>
  <HeadingPairs>
    <vt:vector size="2" baseType="variant">
      <vt:variant>
        <vt:lpstr>Big Pharma dicteert de geneeskunde</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3</cp:revision>
  <dcterms:created xsi:type="dcterms:W3CDTF">2025-03-12T18:45:00Z</dcterms:created>
  <dcterms:modified xsi:type="dcterms:W3CDTF">2025-03-12T23:06:00Z</dcterms:modified>
</cp:coreProperties>
</file>