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bookmarkStart w:id="0" w:name="_GoBack"/>
      <w:bookmarkEnd w:id="0"/>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Pasaporte europeo de vacunación: ¿un medio de vigilancia total?</w:t>
      </w:r>
    </w:p>
    <w:p>
      <w:pPr>
        <w:pStyle w:val="Normal"/>
        <w:widowControl w:val="false"/>
        <w:spacing w:before="0" w:after="160"/>
        <w:rPr>
          <w:rStyle w:val="Edit"/>
          <w:rFonts w:ascii="Arial" w:hAnsi="Arial" w:cs="Arial"/>
          <w:b/>
          <w:color w:val="000000"/>
        </w:rPr>
      </w:pPr>
      <w:r>
        <w:rPr>
          <w:rStyle w:val="Edit"/>
          <w:rFonts w:cs="Arial" w:ascii="Arial" w:hAnsi="Arial"/>
          <w:b/>
          <w:color w:val="000000"/>
        </w:rPr>
        <w:t>La digitalización tiene muchas ventajas y simplifica nuestra vida cotidiana. Sin embargo, la vigilancia viene aparejada con ella. Esto ocurre actualmente con el certificado digital europeo de vacunación, que podría utilizarse en el futuro para el «Screening de motivación para la vacunación». Para evitarlo, es necesario oponer resistencia desde el principio.</w:t>
      </w:r>
    </w:p>
    <w:p>
      <w:pPr>
        <w:pStyle w:val="Normal"/>
        <w:spacing w:before="0" w:after="160"/>
        <w:rPr>
          <w:rStyle w:val="Edit"/>
          <w:rFonts w:ascii="Arial" w:hAnsi="Arial" w:cs="Arial"/>
          <w:color w:val="000000"/>
        </w:rPr>
      </w:pPr>
      <w:r>
        <w:rPr>
          <w:rStyle w:val="Edit"/>
          <w:rFonts w:cs="Arial" w:ascii="Arial" w:hAnsi="Arial"/>
          <w:color w:val="000000"/>
        </w:rPr>
        <w:t>Las bases de la tarjeta europea de vacunación, abreviada EVC por sus siglas en inglés, se sentaron en la época de los coronavirus. Esto se consiguió con la creación de la Red Mundial de Certificación en Salud Digital, gestionada por la OMS desde 2023. La "Red Global de Certificación Sanitaria Digital" (GDHCN, por sus siglas en inglés) pretende utilizar su infraestructura para garantizar que los documentos sanitarios puedan verificarse y transferirse entre instituciones a través de las fronteras. El GDHCN está dando los primeros pasos para introducir una tarjeta de vacunación en toda la UE.</w:t>
      </w:r>
    </w:p>
    <w:p>
      <w:pPr>
        <w:pStyle w:val="Normal"/>
        <w:spacing w:before="0" w:after="160"/>
        <w:rPr>
          <w:rStyle w:val="Edit"/>
          <w:rFonts w:ascii="Arial" w:hAnsi="Arial" w:cs="Arial"/>
          <w:color w:val="000000"/>
        </w:rPr>
      </w:pPr>
      <w:r>
        <w:rPr>
          <w:rStyle w:val="Edit"/>
          <w:rFonts w:cs="Arial" w:ascii="Arial" w:hAnsi="Arial"/>
          <w:color w:val="000000"/>
        </w:rPr>
        <w:br/>
        <w:t>Actualmente se está llevando a cabo un proyecto piloto en Europa, iniciado por una organización europea llamada "European Vaccination Beyond COVID-19", o EUVABECO para abreviar. Esta organización se fundó tras la pandemia, para desarrollar diversos proyectos de pasaporte de vacunas. La UE y la OMS colaboran estrechamente en este ámbito, y la OMS ha adoptado el certificado digital COVID de la UE.</w:t>
      </w:r>
    </w:p>
    <w:p>
      <w:pPr>
        <w:pStyle w:val="Normal"/>
        <w:spacing w:before="0" w:after="160"/>
        <w:rPr>
          <w:rStyle w:val="Edit"/>
          <w:rFonts w:ascii="Arial" w:hAnsi="Arial" w:cs="Arial"/>
          <w:color w:val="000000"/>
        </w:rPr>
      </w:pPr>
      <w:r>
        <w:rPr>
          <w:rStyle w:val="Edit"/>
          <w:rFonts w:cs="Arial" w:ascii="Arial" w:hAnsi="Arial"/>
          <w:color w:val="000000"/>
        </w:rPr>
        <w:br/>
        <w:t>Un artículo publicado por la abogada C. Margot el 26 de agosto de 2024 sugiere que este empeño podría tener un lado oscuro para los ciudadanos de toda Europa. Ve peligros potenciales en este proyecto,  ya que es muy amplio y la tarjeta europea de vacunación es sólo una parte del mismo.</w:t>
      </w:r>
    </w:p>
    <w:p>
      <w:pPr>
        <w:pStyle w:val="Normal"/>
        <w:spacing w:before="0" w:after="160"/>
        <w:rPr>
          <w:rStyle w:val="Edit"/>
          <w:rFonts w:ascii="Arial" w:hAnsi="Arial" w:cs="Arial"/>
          <w:color w:val="000000"/>
        </w:rPr>
      </w:pPr>
      <w:r>
        <w:rPr>
          <w:rStyle w:val="Edit"/>
          <w:rFonts w:cs="Arial" w:ascii="Arial" w:hAnsi="Arial"/>
          <w:color w:val="000000"/>
        </w:rPr>
        <w:br/>
        <w:t>Se supone que EUVABECO "sólo" trata de información sobre vacunas recomendadas u obligatorias. Un expediente electrónico que los propios ciudadanos pueden crear y rellenar con el mayor número posible de datos personales. Incluida información sobre sus condiciones de vida y su situación familiar.</w:t>
      </w:r>
    </w:p>
    <w:p>
      <w:pPr>
        <w:pStyle w:val="Normal"/>
        <w:spacing w:before="0" w:after="160"/>
        <w:rPr>
          <w:rStyle w:val="Edit"/>
          <w:rFonts w:ascii="Arial" w:hAnsi="Arial" w:cs="Arial"/>
          <w:color w:val="000000"/>
        </w:rPr>
      </w:pPr>
      <w:r>
        <w:rPr>
          <w:rStyle w:val="Edit"/>
          <w:rFonts w:cs="Arial" w:ascii="Arial" w:hAnsi="Arial"/>
          <w:color w:val="000000"/>
        </w:rPr>
        <w:br/>
        <w:t>Todo el proyecto EUVABECO comprende cinco subáreas, que se analizarán tras una fase de prueba y se pondrán a disposición de todos los países de la UE. Las dos herramientas realmente peligrosas son el certificado de vacunación y la "Detección de la motivación para la vacunación".</w:t>
        <w:br/>
      </w:r>
      <w:r>
        <w:rPr>
          <w:rStyle w:val="Edit"/>
          <w:rFonts w:cs="Arial" w:ascii="Arial" w:hAnsi="Arial"/>
          <w:b/>
          <w:bCs/>
          <w:color w:val="000000"/>
        </w:rPr>
        <w:t>El certificado digital europeo de vacunación EVC</w:t>
      </w:r>
      <w:r>
        <w:rPr>
          <w:rStyle w:val="Edit"/>
          <w:rFonts w:cs="Arial" w:ascii="Arial" w:hAnsi="Arial"/>
          <w:color w:val="000000"/>
        </w:rPr>
        <w:t xml:space="preserve"> [EVC = Certificado de Vacunación europeo] se introdujo en Alemania a modo de prueba a partir de septiembre de 2024.</w:t>
        <w:br/>
        <w:t>Según EUVABECO, se trata de una "prueba personal", pero no de un "documento oficial".</w:t>
      </w:r>
    </w:p>
    <w:p>
      <w:pPr>
        <w:pStyle w:val="Normal"/>
        <w:spacing w:before="0" w:after="160"/>
        <w:rPr>
          <w:rStyle w:val="Edit"/>
          <w:rFonts w:ascii="Arial" w:hAnsi="Arial" w:cs="Arial"/>
          <w:color w:val="000000"/>
        </w:rPr>
      </w:pPr>
      <w:r>
        <w:rPr>
          <w:rStyle w:val="Edit"/>
          <w:rFonts w:cs="Arial" w:ascii="Arial" w:hAnsi="Arial"/>
          <w:color w:val="000000"/>
        </w:rPr>
        <w:br/>
        <w:t>¿Qué tiene que decir al respecto la abogada Cornelia Margot?</w:t>
        <w:br/>
      </w:r>
      <w:r>
        <w:rPr>
          <w:rStyle w:val="Edit"/>
          <w:rFonts w:cs="Arial" w:ascii="Arial" w:hAnsi="Arial"/>
          <w:i/>
          <w:iCs/>
          <w:color w:val="000000"/>
        </w:rPr>
        <w:t>"Así es, pero no descarta la posibilidad de que el EVC, que se desarrolló oficialmente para un fin distinto, no se utilice para otros fines en algún momento. Dado que un vistazo a un certificado de vacunación convencional también cumple este propósito, probablemente se tratará de opciones de control completamente diferentes. Es fácil escanear un código QR normalizado de la UE y obtener la información que necesita de un vistazo. Entonces, ¿por qué no elevar el EVC [EVC = Certificado de vacunación europeo] a la categoría de documento justificativo reconocido oficialmente una vez implantado? Hay que contar con ello. Y cuanto más fácil y rápido sea, mayor será el deseo de más mecanismos de control en el futuro"</w:t>
      </w:r>
      <w:r>
        <w:rPr>
          <w:rStyle w:val="Edit"/>
          <w:rFonts w:cs="Arial" w:ascii="Arial" w:hAnsi="Arial"/>
          <w:color w:val="000000"/>
        </w:rPr>
        <w:t>.</w:t>
      </w:r>
    </w:p>
    <w:p>
      <w:pPr>
        <w:pStyle w:val="Normal"/>
        <w:spacing w:before="0" w:after="160"/>
        <w:rPr>
          <w:rStyle w:val="Edit"/>
          <w:rFonts w:ascii="Arial" w:hAnsi="Arial" w:cs="Arial"/>
          <w:color w:val="000000"/>
        </w:rPr>
      </w:pPr>
      <w:r>
        <w:rPr>
          <w:rStyle w:val="Edit"/>
          <w:rFonts w:cs="Arial" w:ascii="Arial" w:hAnsi="Arial"/>
          <w:color w:val="000000"/>
        </w:rPr>
        <w:br/>
      </w:r>
      <w:r>
        <w:rPr>
          <w:rStyle w:val="Edit"/>
          <w:rFonts w:cs="Arial" w:ascii="Arial" w:hAnsi="Arial"/>
          <w:b/>
          <w:bCs/>
          <w:color w:val="000000"/>
        </w:rPr>
        <w:t>¿Cómo será el EVC?</w:t>
      </w:r>
      <w:r>
        <w:rPr>
          <w:rStyle w:val="Edit"/>
          <w:rFonts w:cs="Arial" w:ascii="Arial" w:hAnsi="Arial"/>
          <w:color w:val="000000"/>
        </w:rPr>
        <w:br/>
        <w:t>Además de una aplicación digital para smartphone, también estará disponible en papel con un código QR.</w:t>
      </w:r>
    </w:p>
    <w:p>
      <w:pPr>
        <w:pStyle w:val="Normal"/>
        <w:spacing w:before="0" w:after="160"/>
        <w:rPr>
          <w:rStyle w:val="Edit"/>
          <w:rFonts w:ascii="Arial" w:hAnsi="Arial" w:cs="Arial"/>
          <w:color w:val="000000"/>
        </w:rPr>
      </w:pPr>
      <w:r>
        <w:rPr>
          <w:rStyle w:val="Edit"/>
          <w:rFonts w:cs="Arial" w:ascii="Arial" w:hAnsi="Arial"/>
          <w:color w:val="000000"/>
        </w:rPr>
        <w:br/>
      </w:r>
      <w:r>
        <w:rPr>
          <w:rStyle w:val="Edit"/>
          <w:rFonts w:cs="Arial" w:ascii="Arial" w:hAnsi="Arial"/>
          <w:b/>
          <w:bCs/>
          <w:color w:val="000000"/>
        </w:rPr>
        <w:t>¿Qué información contendrá la tarjeta de vacunación?</w:t>
      </w:r>
      <w:r>
        <w:rPr>
          <w:rStyle w:val="Edit"/>
          <w:rFonts w:cs="Arial" w:ascii="Arial" w:hAnsi="Arial"/>
          <w:color w:val="000000"/>
        </w:rPr>
        <w:br/>
        <w:t xml:space="preserve">"Contendrá información completa sobre el historial de vacunación, incluidos registros de </w:t>
      </w:r>
      <w:r>
        <w:rPr>
          <w:rStyle w:val="Edit"/>
          <w:rFonts w:cs="Arial" w:ascii="Arial" w:hAnsi="Arial"/>
          <w:i/>
          <w:iCs/>
          <w:color w:val="000000"/>
        </w:rPr>
        <w:t>texto detallados, un código QR escaneable y metadatos incrustados descargables. [Los metadatos son los datos personales del interesado, el número de la seguridad social y los datos de vacunación.] Serán los datos personales del interesado, incluido el número de la seguridad social. A continuación, toda la información sobre cuándo, por quién, con qué y contra qué se vacunó".</w:t>
      </w:r>
    </w:p>
    <w:p>
      <w:pPr>
        <w:pStyle w:val="Normal"/>
        <w:spacing w:before="0" w:after="160"/>
        <w:rPr>
          <w:rStyle w:val="Edit"/>
          <w:rFonts w:ascii="Arial" w:hAnsi="Arial" w:cs="Arial"/>
          <w:color w:val="000000"/>
        </w:rPr>
      </w:pPr>
      <w:r>
        <w:rPr>
          <w:rStyle w:val="Edit"/>
          <w:rFonts w:cs="Arial" w:ascii="Arial" w:hAnsi="Arial"/>
          <w:color w:val="000000"/>
        </w:rPr>
        <w:br/>
        <w:t>Según Margot, existe el riesgo de que Alemania introduzca la tarjeta europea de vacunación de forma permanente una vez finalizada la fase piloto, y entonces posiblemente no de forma voluntaria. Esto se debe a que Austria ya dispone de un certificado de vacunación electrónico que no puede rechazarse. Puede "darse de baja" del expediente electrónico del paciente, pero no del expediente electrónico de vacunación. Y, en última instancia, podrá despertar otros deseos, por ejemplo la vinculación con los documentos de identidad, la vinculación con la cuenta bancaria y con la huella ecológica. Según la Sra. Margot, hoy esto sigue pareciendo un estridente sueño de futuro del que nadie habla oficialmente. Mañana - ¡posiblemente una amarga realidad!</w:t>
      </w:r>
    </w:p>
    <w:p>
      <w:pPr>
        <w:pStyle w:val="Normal"/>
        <w:spacing w:before="0" w:after="160"/>
        <w:rPr>
          <w:rStyle w:val="Edit"/>
          <w:rFonts w:ascii="Arial" w:hAnsi="Arial" w:cs="Arial"/>
          <w:color w:val="000000"/>
        </w:rPr>
      </w:pPr>
      <w:r>
        <w:rPr>
          <w:rStyle w:val="Edit"/>
          <w:rFonts w:cs="Arial" w:ascii="Arial" w:hAnsi="Arial"/>
          <w:color w:val="000000"/>
        </w:rPr>
        <w:br/>
        <w:t xml:space="preserve">La segunda herramienta muy peligrosa del proyecto EUVABECO es la </w:t>
      </w:r>
      <w:r>
        <w:rPr>
          <w:rStyle w:val="Edit"/>
          <w:rFonts w:cs="Arial" w:ascii="Arial" w:hAnsi="Arial"/>
          <w:b/>
          <w:bCs/>
          <w:color w:val="000000"/>
        </w:rPr>
        <w:t>Detección de la motivación para la vacunación</w:t>
      </w:r>
      <w:r>
        <w:rPr>
          <w:rStyle w:val="Edit"/>
          <w:rFonts w:cs="Arial" w:ascii="Arial" w:hAnsi="Arial"/>
          <w:color w:val="000000"/>
        </w:rPr>
        <w:t>. El objetivo es vincular los datos para optimizar las campañas de vacunación. Se basa en un modelo desarrollado en Bélgica durante la pandemia de coronavirus, el estudio de vinculación de datos LINK-VACC, desarrollado y aplicado por la autoridad sanitaria pública belga Sciensano.</w:t>
      </w:r>
    </w:p>
    <w:p>
      <w:pPr>
        <w:pStyle w:val="Normal"/>
        <w:spacing w:before="0" w:after="160"/>
        <w:rPr>
          <w:rStyle w:val="Edit"/>
          <w:rFonts w:ascii="Arial" w:hAnsi="Arial" w:cs="Arial"/>
          <w:color w:val="000000"/>
        </w:rPr>
      </w:pPr>
      <w:r>
        <w:rPr>
          <w:rStyle w:val="Edit"/>
          <w:rFonts w:cs="Arial" w:ascii="Arial" w:hAnsi="Arial"/>
          <w:color w:val="000000"/>
        </w:rPr>
        <w:br/>
        <w:t>Esto tenía básicamente dos propósitos durante la pandemia de coronavirus: Determinar la motivación personal para vacunarse y crear un "estudio de observación postcomercialización" a partir de los datos. Se accedió a</w:t>
        <w:br/>
        <w:t>registros de datos existentes: de documentos de seguros, médicos y "otras fuentes sanitarias". En Bélgica, esto fue posible fácilmente porque la tarjeta de identificación electrónica con acceso al expediente electrónico del paciente está vinculada a la receta electrónica y a la compañía de seguros sanitarios. Además, se registró a todas las personas que se habían sometido a pruebas de detección del coronavirus con datos personales exhaustivos. Estos y otros datos de "organizaciones públicas y privadas" se relacionaron entre sí. Los grupos de riesgo se filtraron a partir de los registros de datos obtenidos de este modo. Los residentes en Bélgica recibieron una carta de invitación personal para la vacunación contra el coronavirus en orden descendente de riesgo. Esta invitación ya contenía fechas fijas para la primera y la segunda vacunación. Los datos de contacto, incluidos los números de teléfono y las direcciones de correo electrónico, se extrajeron simplemente de los documentos del seguro médico.</w:t>
      </w:r>
    </w:p>
    <w:p>
      <w:pPr>
        <w:pStyle w:val="Normal"/>
        <w:spacing w:before="0" w:after="160"/>
        <w:rPr>
          <w:rStyle w:val="Edit"/>
          <w:rFonts w:ascii="Arial" w:hAnsi="Arial" w:cs="Arial"/>
          <w:color w:val="000000"/>
        </w:rPr>
      </w:pPr>
      <w:r>
        <w:rPr>
          <w:rStyle w:val="Edit"/>
          <w:rFonts w:cs="Arial" w:ascii="Arial" w:hAnsi="Arial"/>
          <w:color w:val="000000"/>
        </w:rPr>
        <w:br/>
        <w:t>El ejemplo de Bélgica deja impresionantemente claro cómo puede utilizarse indebidamente una herramienta de este tipo para registrar la motivación de los ciudadanos para vacunarse.</w:t>
        <w:br/>
        <w:t>Los planificadores de EUVABECO están tan entusiasmados con esta poderosa herramienta que ahora se plantean probarla en cuatro países seleccionados y utilizarla después, si es posible, en toda la UE.</w:t>
      </w:r>
    </w:p>
    <w:p>
      <w:pPr>
        <w:pStyle w:val="Normal"/>
        <w:spacing w:before="0" w:after="160"/>
        <w:rPr>
          <w:rStyle w:val="Edit"/>
          <w:rFonts w:ascii="Arial" w:hAnsi="Arial" w:cs="Arial"/>
          <w:color w:val="000000"/>
        </w:rPr>
      </w:pPr>
      <w:r>
        <w:rPr>
          <w:rStyle w:val="Edit"/>
          <w:rFonts w:cs="Arial" w:ascii="Arial" w:hAnsi="Arial"/>
          <w:color w:val="000000"/>
        </w:rPr>
        <w:br/>
        <w:t>¡El ejemplo de Bélgica muestra lo que pueden significar realmente las historias eufemísticas sobre el "control voluntario de los propios datos de vacunación"! Y por muy tentadoras que sean las dos herramientas siguientes, el pasaporte de vacunación EUVABECO y la detección motivacional, ¡ofrecen al Estado un amplio abanico de opciones para controlar a la población!</w:t>
      </w:r>
    </w:p>
    <w:p>
      <w:pPr>
        <w:pStyle w:val="Normal"/>
        <w:spacing w:before="0" w:after="160"/>
        <w:rPr>
          <w:rStyle w:val="Edit"/>
          <w:rFonts w:ascii="Arial" w:hAnsi="Arial" w:cs="Arial"/>
          <w:color w:val="000000"/>
        </w:rPr>
      </w:pPr>
      <w:r>
        <w:rPr>
          <w:rStyle w:val="Edit"/>
          <w:rFonts w:cs="Arial" w:ascii="Arial" w:hAnsi="Arial"/>
          <w:color w:val="000000"/>
        </w:rPr>
        <w:br/>
      </w:r>
      <w:r>
        <w:rPr>
          <w:rStyle w:val="Edit"/>
          <w:rFonts w:cs="Arial" w:ascii="Arial" w:hAnsi="Arial"/>
          <w:b/>
          <w:bCs/>
          <w:color w:val="000000"/>
        </w:rPr>
        <w:t>¿Qué se puede hacer?</w:t>
      </w:r>
      <w:r>
        <w:rPr>
          <w:rStyle w:val="Edit"/>
          <w:rFonts w:cs="Arial" w:ascii="Arial" w:hAnsi="Arial"/>
          <w:color w:val="000000"/>
        </w:rPr>
        <w:br/>
        <w:t>1. Muestre resistencia y no se deje llevar por la complacencia. No participación voluntaria en el proyecto piloto de cartilla de vacunación.</w:t>
        <w:br/>
        <w:t>2. Escriba cartas al director sobre artículos relevantes y advertir contra la cartilla europea de vacunación.</w:t>
        <w:br/>
        <w:t>3. Rellene los cuestionarios sobre su situación personal y sanitaria con mucha precaución y moderación.</w:t>
        <w:br/>
        <w:t>4. ¡Informe a los responsables políticos!</w:t>
        <w:br/>
        <w:t>Debemos trabajar específicamente para que el E.V.C. al menos no se haga obligatorio y para que no se introduzca en nuestro país el punto del proyecto "Detección de la motivación para la vacunación".</w:t>
      </w:r>
    </w:p>
    <w:p>
      <w:pPr>
        <w:pStyle w:val="Normal"/>
        <w:spacing w:before="0" w:after="160"/>
        <w:rPr>
          <w:rStyle w:val="Edit"/>
          <w:rFonts w:ascii="Arial" w:hAnsi="Arial" w:cs="Arial"/>
          <w:color w:val="000000"/>
        </w:rPr>
      </w:pPr>
      <w:r>
        <w:rPr>
          <w:rStyle w:val="Edit"/>
          <w:rFonts w:cs="Arial" w:ascii="Arial" w:hAnsi="Arial"/>
          <w:color w:val="000000"/>
        </w:rPr>
        <w:br/>
        <w:t>Se trata, pues, de impedir que se apruebe una ley sobre la introducción obligatoria del EVC. Y esto incluye dejar muy claro ya en la fase piloto que esto no es deseable. Siempre que se le ofrezca probar las aparentes ventajas de la nueva cartilla de vacunación: NO.</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de aa.</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 xml:space="preserve">Artikel u. Stellungnahme von C. Margot                                              </w:t>
      </w:r>
      <w:hyperlink r:id="rId5">
        <w:r>
          <w:rPr>
            <w:rStyle w:val="InternetLink"/>
            <w:sz w:val="18"/>
          </w:rPr>
          <w:t>https://www.mwgfd.org/2024/08/euvabeco-mehr-als-nur-ein-impfausweis/</w:t>
        </w:r>
      </w:hyperlink>
      <w:r>
        <w:rPr/>
        <w:br/>
        <w:br/>
        <w:t>Tool in Belgien</w:t>
        <w:br/>
      </w:r>
      <w:hyperlink r:id="rId6">
        <w:r>
          <w:rPr>
            <w:rStyle w:val="InternetLink"/>
            <w:sz w:val="18"/>
          </w:rPr>
          <w:t>https://www.sciensano.be/sites/default/files/covid-19_vaccine_surveillance_in_belgium_-_the_link-vacc_project.pdf</w:t>
        </w:r>
      </w:hyperlink>
      <w:r>
        <w:rPr/>
        <w:br/>
        <w:br/>
        <w:t>Historie und Entstehung</w:t>
        <w:br/>
      </w:r>
      <w:hyperlink r:id="rId7">
        <w:r>
          <w:rPr>
            <w:rStyle w:val="InternetLink"/>
            <w:sz w:val="18"/>
          </w:rPr>
          <w:t>https://uncutnews.ch/der-europaeische-impfausweis-wird-2026-verfuegbar-sein-und-was-da-bedeutet-sie-machen-dinge-die-rechtlich-gar-nicht-moeglich-sind/</w:t>
        </w:r>
      </w:hyperlink>
      <w:r>
        <w:rPr/>
        <w:br/>
        <w:br/>
      </w:r>
      <w:hyperlink r:id="rId8">
        <w:r>
          <w:rPr>
            <w:rStyle w:val="InternetLink"/>
            <w:sz w:val="18"/>
          </w:rPr>
          <w:t>https://transition-news.org/europaischer-impfausweis-wird-in-funf-landern-erprobt</w:t>
        </w:r>
      </w:hyperlink>
      <w:r>
        <w:rPr/>
        <w:br/>
        <w:br/>
        <w:t>Einladungsschreiben Belgiens zur Corona-Impfung</w:t>
        <w:br/>
      </w:r>
      <w:hyperlink r:id="rId9">
        <w:r>
          <w:rPr>
            <w:rStyle w:val="InternetLink"/>
            <w:sz w:val="18"/>
          </w:rPr>
          <w:t>https://www.brusselstimes.com/154673/belgians-will-start-to-receive-letters-to-get-vaccinated-from-march</w:t>
        </w:r>
      </w:hyperlink>
      <w:r>
        <w:rPr/>
        <w:br/>
        <w:br/>
      </w:r>
      <w:hyperlink r:id="rId10">
        <w:r>
          <w:rPr>
            <w:rStyle w:val="InternetLink"/>
            <w:sz w:val="18"/>
          </w:rPr>
          <w:t>https://www.linkedin.com/posts/euvabeco_european-vaccination-card-will-be-piloted-activity-7221096381262815233-Zlzs</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#saludMedicina - </w:t>
      </w:r>
      <w:hyperlink r:id="rId11">
        <w:r>
          <w:rPr>
            <w:rStyle w:val="InternetLink"/>
          </w:rPr>
          <w:t>www.kla.tv/saludMedicina</w:t>
        </w:r>
      </w:hyperlink>
      <w:r>
        <w:rPr/>
        <w:br/>
        <w:br/>
        <w:t xml:space="preserve">#SistemaSanitario-es - Sistema Sanitario - </w:t>
      </w:r>
      <w:hyperlink r:id="rId12">
        <w:r>
          <w:rPr>
            <w:rStyle w:val="InternetLink"/>
          </w:rPr>
          <w:t>www.kla.tv/SistemaSanitario-es</w:t>
        </w:r>
      </w:hyperlink>
      <w:r>
        <w:rPr/>
        <w:br/>
        <w:br/>
        <w:t xml:space="preserve">#vacunacion_obligatoria - vacunación obligatoria - </w:t>
      </w:r>
      <w:hyperlink r:id="rId13">
        <w:r>
          <w:rPr>
            <w:rStyle w:val="InternetLink"/>
          </w:rPr>
          <w:t>www.kla.tv/vacunacion_obligatoria</w:t>
        </w:r>
      </w:hyperlink>
      <w:r>
        <w:rPr/>
        <w:br/>
        <w:br/>
        <w:t xml:space="preserve">#Digitalizacion - Digitalización - </w:t>
      </w:r>
      <w:hyperlink r:id="rId14">
        <w:r>
          <w:rPr>
            <w:rStyle w:val="InternetLink"/>
          </w:rPr>
          <w:t>www.kla.tv/Digitalizacion</w:t>
        </w:r>
      </w:hyperlink>
    </w:p>
    <w:p>
      <w:pPr>
        <w:pStyle w:val="Normal"/>
        <w:keepNext w:val="true"/>
        <w:keepLines/>
        <w:pBdr>
          <w:top w:val="single" w:sz="6" w:space="8" w:color="365F91"/>
        </w:pBdr>
        <w:spacing w:before="0" w:after="160"/>
        <w:rPr>
          <w:rStyle w:val="Edit"/>
          <w:rFonts w:ascii="Arial" w:hAnsi="Arial" w:cs="Arial"/>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6"/>
                    </pic:cNvPr>
                    <pic:cNvPicPr>
                      <a:picLocks noChangeAspect="1" noChangeArrowheads="1"/>
                    </pic:cNvPicPr>
                  </pic:nvPicPr>
                  <pic:blipFill>
                    <a:blip r:embed="rId15"/>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2"/>
        </w:numPr>
        <w:ind w:left="714" w:hanging="357"/>
        <w:rPr/>
      </w:pPr>
      <w:r>
        <w:rPr/>
        <w:t>lo que los medios de comunicación no deberían omitir ...</w:t>
      </w:r>
    </w:p>
    <w:p>
      <w:pPr>
        <w:pStyle w:val="ListParagraph"/>
        <w:keepNext w:val="true"/>
        <w:keepLines/>
        <w:numPr>
          <w:ilvl w:val="0"/>
          <w:numId w:val="2"/>
        </w:numPr>
        <w:ind w:left="714" w:hanging="357"/>
        <w:rPr/>
      </w:pPr>
      <w:r>
        <w:rPr/>
        <w:t>poco escuchado – del pueblo para el pueblo ...</w:t>
      </w:r>
    </w:p>
    <w:p>
      <w:pPr>
        <w:pStyle w:val="ListParagraph"/>
        <w:keepNext w:val="true"/>
        <w:keepLines/>
        <w:numPr>
          <w:ilvl w:val="0"/>
          <w:numId w:val="2"/>
        </w:numPr>
        <w:ind w:left="714" w:hanging="357"/>
        <w:rPr/>
      </w:pPr>
      <w:r>
        <w:rPr/>
        <w:t xml:space="preserve">cada viernes emisiones a las 19:45 horas en </w:t>
      </w:r>
      <w:hyperlink r:id="rId17">
        <w:r>
          <w:rPr>
            <w:rStyle w:val="InternetLink"/>
          </w:rPr>
          <w:t>www.kla.tv/es</w:t>
        </w:r>
      </w:hyperlink>
    </w:p>
    <w:p>
      <w:pPr>
        <w:pStyle w:val="Normal"/>
        <w:keepNext w:val="true"/>
        <w:keepLines/>
        <w:ind w:firstLine="357"/>
        <w:rPr/>
      </w:pPr>
      <w:r>
        <w:rPr/>
        <w:t>¡Vale la pena seguir adelante!</w:t>
      </w:r>
    </w:p>
    <w:p>
      <w:pPr>
        <w:pStyle w:val="Normal"/>
        <w:keepLines/>
        <w:spacing w:before="0" w:after="160"/>
        <w:rPr>
          <w:rStyle w:val="InternetLink"/>
          <w:b/>
        </w:rPr>
      </w:pPr>
      <w:r>
        <w:rPr>
          <w:rFonts w:cs="Arial" w:ascii="Arial" w:hAnsi="Arial"/>
          <w:b/>
          <w:sz w:val="18"/>
          <w:szCs w:val="18"/>
        </w:rPr>
        <w:t>Para obtener una suscripción gratuita con noticias mensuales</w:t>
        <w:br/>
        <w:t xml:space="preserve">por correo electrónico, suscríbase a: </w:t>
      </w:r>
      <w:hyperlink r:id="rId18">
        <w:r>
          <w:rPr>
            <w:rStyle w:val="InternetLink"/>
            <w:b/>
          </w:rPr>
          <w:t>www.kla.tv/abo&amp;lan=es</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InternetLink"/>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19">
        <w:r>
          <w:rPr>
            <w:rStyle w:val="InternetLink"/>
            <w:b/>
          </w:rPr>
          <w:t>www.kla.tv/vernetzung&amp;lang=es</w:t>
        </w:r>
      </w:hyperlink>
    </w:p>
    <w:p>
      <w:pPr>
        <w:pStyle w:val="Normal"/>
        <w:keepNext w:val="true"/>
        <w:keepLines/>
        <w:pBdr>
          <w:top w:val="single" w:sz="6" w:space="8" w:color="365F91"/>
        </w:pBdr>
        <w:spacing w:before="0" w:after="0"/>
        <w:rPr/>
      </w:pPr>
      <w:r>
        <w:rPr>
          <w:rFonts w:cs="Calibri"/>
          <w:i/>
          <w:iCs/>
          <w:sz w:val="18"/>
          <w:szCs w:val="18"/>
        </w:rPr>
        <w:t xml:space="preserve">Nutzungsrecht:  </w:t>
      </w:r>
      <w:hyperlink r:id="rId20">
        <w:r>
          <w:rPr>
            <w:rStyle w:val="InternetLink"/>
            <w:sz w:val="18"/>
          </w:rPr>
          <w:t>Licencia estándar de Kla.TV</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21">
        <w:r>
          <w:rPr>
            <w:rStyle w:val="InternetLink"/>
            <w:sz w:val="12"/>
          </w:rPr>
          <w:t>www.kla.tv/licence</w:t>
        </w:r>
      </w:hyperlink>
    </w:p>
    <w:sectPr>
      <w:headerReference w:type="default" r:id="rId22"/>
      <w:footerReference w:type="default" r:id="rId23"/>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1"/>
    <w:family w:val="auto"/>
    <w:pitch w:val="variable"/>
  </w:font>
  <w:font w:name="Courier New">
    <w:charset w:val="01"/>
    <w:family w:val="modern"/>
    <w:pitch w:val="fixed"/>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pBdr>
      <w:rPr>
        <w:sz w:val="18"/>
      </w:rPr>
    </w:pPr>
    <w:r>
      <w:rPr>
        <w:sz w:val="18"/>
      </w:rPr>
      <w:t xml:space="preserve">Pasaporte europeo de vacunación: ¿un medio de vigilancia total?  </w:t>
      <w:tab/>
    </w:r>
    <w:r>
      <w:rPr>
        <w:bCs/>
        <w:sz w:val="18"/>
      </w:rPr>
      <w:fldChar w:fldCharType="begin"/>
    </w:r>
    <w:r>
      <w:rPr>
        <w:sz w:val="18"/>
        <w:bCs/>
      </w:rPr>
      <w:instrText xml:space="preserve">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7717"/>
    </w:tblGrid>
    <w:tr>
      <w:trPr/>
      <w:tc>
        <w:tcPr>
          <w:tcW w:w="7717" w:type="dxa"/>
          <w:tcBorders>
            <w:top w:val="nil"/>
            <w:left w:val="nil"/>
            <w:bottom w:val="single" w:sz="8" w:space="0" w:color="365F91"/>
            <w:right w:val="nil"/>
          </w:tcBorders>
        </w:tcPr>
        <w:p>
          <w:pPr>
            <w:pStyle w:val="Header"/>
            <w:widowControl/>
            <w:spacing w:before="0" w:after="0"/>
            <w:ind w:left="-57" w:right="0" w:hanging="0"/>
            <w:jc w:val="left"/>
            <w:rPr>
              <w:rFonts w:ascii="Arial" w:hAnsi="Arial" w:cs="Arial"/>
              <w:sz w:val="18"/>
            </w:rPr>
          </w:pPr>
          <w:r>
            <w:rPr>
              <w:rFonts w:eastAsia="Calibri" w:cs="Arial" w:ascii="Arial" w:hAnsi="Arial"/>
              <w:b/>
              <w:kern w:val="0"/>
              <w:sz w:val="18"/>
              <w:szCs w:val="22"/>
              <w:lang w:val="de-DE" w:eastAsia="de-DE" w:bidi="ar-SA"/>
            </w:rPr>
            <w:t>Enlace directo:</w:t>
          </w:r>
          <w:r>
            <w:rPr>
              <w:rFonts w:eastAsia="Calibri" w:cs="Arial" w:ascii="Arial" w:hAnsi="Arial"/>
              <w:kern w:val="0"/>
              <w:sz w:val="18"/>
              <w:szCs w:val="22"/>
              <w:lang w:val="de-DE" w:eastAsia="de-DE" w:bidi="ar-SA"/>
            </w:rPr>
            <w:t xml:space="preserve"> </w:t>
          </w:r>
          <w:hyperlink r:id="rId1">
            <w:r>
              <w:rPr>
                <w:rStyle w:val="InternetLink"/>
                <w:rFonts w:eastAsia="Calibri" w:cs="Arial" w:ascii="Arial" w:hAnsi="Arial"/>
                <w:kern w:val="0"/>
                <w:sz w:val="18"/>
                <w:szCs w:val="22"/>
                <w:lang w:val="de-DE" w:eastAsia="de-DE" w:bidi="ar-SA"/>
              </w:rPr>
              <w:t>www.kla.tv/37210</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Publicado: </w:t>
          </w:r>
          <w:r>
            <w:rPr>
              <w:rFonts w:eastAsia="Calibri" w:cs="Arial" w:ascii="Arial" w:hAnsi="Arial"/>
              <w:kern w:val="0"/>
              <w:sz w:val="18"/>
              <w:szCs w:val="22"/>
              <w:lang w:val="de-DE" w:eastAsia="de-DE" w:bidi="ar-SA"/>
            </w:rPr>
            <w:t>04.04.2025</w:t>
          </w:r>
        </w:p>
        <w:p>
          <w:pPr>
            <w:pStyle w:val="Header"/>
            <w:widowControl/>
            <w:spacing w:before="0" w:after="0"/>
            <w:jc w:val="left"/>
            <w:rPr>
              <w:rFonts w:ascii="Arial" w:hAnsi="Arial" w:cs="Arial"/>
              <w:sz w:val="18"/>
            </w:rPr>
          </w:pPr>
          <w:r>
            <w:rPr>
              <w:rFonts w:eastAsia="Calibri" w:cs="Arial" w:ascii="Arial" w:hAnsi="Arial"/>
              <w:kern w:val="0"/>
              <w:sz w:val="18"/>
              <w:szCs w:val="22"/>
              <w:lang w:val="de-DE" w:eastAsia="de-DE" w:bidi="ar-SA"/>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6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Pr/>
  </w:style>
  <w:style w:type="character" w:styleId="FuzeileZchn" w:customStyle="1">
    <w:name w:val="Fußzeile Zchn"/>
    <w:basedOn w:val="DefaultParagraphFont"/>
    <w:link w:val="Footer"/>
    <w:uiPriority w:val="99"/>
    <w:qFormat/>
    <w:rPr/>
  </w:style>
  <w:style w:type="character" w:styleId="SprechblasentextZchn" w:customStyle="1">
    <w:name w:val="Sprechblasentext Zchn"/>
    <w:basedOn w:val="DefaultParagraphFont"/>
    <w:link w:val="BalloonText"/>
    <w:uiPriority w:val="99"/>
    <w:semiHidden/>
    <w:qFormat/>
    <w:rPr>
      <w:rFonts w:ascii="Tahoma" w:hAnsi="Tahoma" w:cs="Tahoma"/>
      <w:sz w:val="16"/>
      <w:szCs w:val="16"/>
    </w:rPr>
  </w:style>
  <w:style w:type="character" w:styleId="InternetLink">
    <w:name w:val="Hyperlink"/>
    <w:basedOn w:val="DefaultParagraphFont"/>
    <w:uiPriority w:val="99"/>
    <w:unhideWhenUsed/>
    <w:rPr>
      <w:color w:val="0000FF" w:themeColor="hyperlink"/>
      <w:u w:val="single"/>
    </w:rPr>
  </w:style>
  <w:style w:type="character" w:styleId="Texttitelsize" w:customStyle="1">
    <w:name w:val="text_titel_size"/>
    <w:basedOn w:val="DefaultParagraphFont"/>
    <w:qFormat/>
    <w:rPr/>
  </w:style>
  <w:style w:type="character" w:styleId="Edit" w:customStyle="1">
    <w:name w:val="edit"/>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KopfzeileZchn"/>
    <w:uiPriority w:val="99"/>
    <w:unhideWhenUsed/>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pPr>
      <w:spacing w:lineRule="auto" w:line="240" w:before="0" w:after="0"/>
    </w:pPr>
    <w:rPr>
      <w:rFonts w:ascii="Tahoma" w:hAnsi="Tahoma" w:cs="Tahoma"/>
      <w:sz w:val="16"/>
      <w:szCs w:val="16"/>
    </w:rPr>
  </w:style>
  <w:style w:type="paragraph" w:styleId="ListParagraph">
    <w:name w:val="List Paragraph"/>
    <w:basedOn w:val="Normal"/>
    <w:uiPriority w:val="34"/>
    <w:qFormat/>
    <w:pPr>
      <w:spacing w:lineRule="auto" w:line="259" w:before="0" w:after="160"/>
      <w:ind w:left="720" w:hanging="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210" TargetMode="External"/><Relationship Id="rId4" Type="http://schemas.openxmlformats.org/officeDocument/2006/relationships/image" Target="media/image2.png"/><Relationship Id="rId5" Type="http://schemas.openxmlformats.org/officeDocument/2006/relationships/hyperlink" Target="https://www.mwgfd.org/2024/08/euvabeco-mehr-als-nur-ein-impfausweis/" TargetMode="External"/><Relationship Id="rId6" Type="http://schemas.openxmlformats.org/officeDocument/2006/relationships/hyperlink" Target="https://www.sciensano.be/sites/default/files/covid-19_vaccine_surveillance_in_belgium_-_the_link-vacc_project.pdf" TargetMode="External"/><Relationship Id="rId7" Type="http://schemas.openxmlformats.org/officeDocument/2006/relationships/hyperlink" Target="https://uncutnews.ch/der-europaeische-impfausweis-wird-2026-verfuegbar-sein-und-was-da-bedeutet-sie-machen-dinge-die-rechtlich-gar-nicht-moeglich-sind/" TargetMode="External"/><Relationship Id="rId8" Type="http://schemas.openxmlformats.org/officeDocument/2006/relationships/hyperlink" Target="https://transition-news.org/europaischer-impfausweis-wird-in-funf-landern-erprobt" TargetMode="External"/><Relationship Id="rId9" Type="http://schemas.openxmlformats.org/officeDocument/2006/relationships/hyperlink" Target="https://www.brusselstimes.com/154673/belgians-will-start-to-receive-letters-to-get-vaccinated-from-march" TargetMode="External"/><Relationship Id="rId10" Type="http://schemas.openxmlformats.org/officeDocument/2006/relationships/hyperlink" Target="https://www.linkedin.com/posts/euvabeco_european-vaccination-card-will-be-piloted-activity-7221096381262815233-Zlzs" TargetMode="External"/><Relationship Id="rId11" Type="http://schemas.openxmlformats.org/officeDocument/2006/relationships/hyperlink" Target="https://www.kla.tv/saludMedicina" TargetMode="External"/><Relationship Id="rId12" Type="http://schemas.openxmlformats.org/officeDocument/2006/relationships/hyperlink" Target="https://www.kla.tv/SistemaSanitario-es" TargetMode="External"/><Relationship Id="rId13" Type="http://schemas.openxmlformats.org/officeDocument/2006/relationships/hyperlink" Target="https://www.kla.tv/vacunacion_obligatoria" TargetMode="External"/><Relationship Id="rId14" Type="http://schemas.openxmlformats.org/officeDocument/2006/relationships/hyperlink" Target="https://www.kla.tv/Digitalizacion" TargetMode="External"/><Relationship Id="rId15" Type="http://schemas.openxmlformats.org/officeDocument/2006/relationships/image" Target="media/image3.png"/><Relationship Id="rId16" Type="http://schemas.openxmlformats.org/officeDocument/2006/relationships/hyperlink" Target="https://www.kla.tv/es" TargetMode="External"/><Relationship Id="rId17" Type="http://schemas.openxmlformats.org/officeDocument/2006/relationships/hyperlink" Target="https://www.kla.tv/es" TargetMode="External"/><Relationship Id="rId18" Type="http://schemas.openxmlformats.org/officeDocument/2006/relationships/hyperlink" Target="https://www.kla.tv/abo&amp;lan=es" TargetMode="External"/><Relationship Id="rId19" Type="http://schemas.openxmlformats.org/officeDocument/2006/relationships/hyperlink" Target="https://www.kla.tv/vernetzung&amp;lang=es" TargetMode="External"/><Relationship Id="rId20" Type="http://schemas.openxmlformats.org/officeDocument/2006/relationships/hyperlink" Target="https://www.kla.tv/licence" TargetMode="External"/><Relationship Id="rId21" Type="http://schemas.openxmlformats.org/officeDocument/2006/relationships/hyperlink" Target="https://www.kla.tv/licence"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721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LibreOffice/7.5.9.2$MacOSX_AARCH64 LibreOffice_project/cdeefe45c17511d326101eed8008ac4092f278a9</Application>
  <AppVersion>15.0000</AppVersion>
  <Pages>4</Pages>
  <Words>1441</Words>
  <Characters>8694</Characters>
  <CharactersWithSpaces>10173</CharactersWithSpaces>
  <Paragraphs>36</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Spanisch; SaludMedicina</cp:category>
  <dcterms:created xsi:type="dcterms:W3CDTF">2025-11-29T12:15:00Z</dcterms:created>
  <dc:creator>aa; Kla.tv DocGen 2.0.0.0</dc:creator>
  <dc:description>7m58s, GermanVideo=36842</dc:description>
  <cp:keywords>saludMedicina SistemaSanitario-es vacunacion_obligatoria Digitalizacion</cp:keywords>
  <dc:language>es</dc:language>
  <cp:lastModifiedBy/>
  <dcterms:modified xsi:type="dcterms:W3CDTF">2025-11-29T13:43:36Z</dcterms:modified>
  <cp:revision>3</cp:revision>
  <dc:subject/>
  <dc:title>Pasaporte europeo de vacunación: ¿un medio de vigilancia total?</dc:title>
</cp:coreProperties>
</file>

<file path=docProps/custom.xml><?xml version="1.0" encoding="utf-8"?>
<Properties xmlns="http://schemas.openxmlformats.org/officeDocument/2006/custom-properties" xmlns:vt="http://schemas.openxmlformats.org/officeDocument/2006/docPropsVTypes"/>
</file>