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277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3261B94" wp14:editId="07FCB6D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F60C8F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FF00D2" wp14:editId="28296E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Verbrechen ist schwarz auf weiß belegt“ Prof. Dr. med. Sucharit Bhakdi im Kla.TV-Interview</w:t>
      </w:r>
    </w:p>
    <w:p w14:paraId="3F0999F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Interview mit Kla.TV berichtet der langjährige Universitätsprofessor und viel zitierte Virologe Prof. Dr. med. Sucharit Bhakdi, dass es nun schwarz auf weiß belegt sei, dass die Corona-Impfungen Herzmuskelentzündungen verursachen. Und er geht noch weiter: Es gebe nichts in der Welt, was eine Myokarditis so häufig verursache wie die Impfung. Und jede Myokarditis sei lebensverkürzend!</w:t>
      </w:r>
    </w:p>
    <w:p w14:paraId="1ACDE5D2" w14:textId="77777777" w:rsidR="008E0B45" w:rsidRPr="008E0B45" w:rsidRDefault="008E0B45" w:rsidP="008E0B45">
      <w:pPr>
        <w:suppressAutoHyphens/>
        <w:spacing w:after="0"/>
        <w:rPr>
          <w:rFonts w:ascii="Arial" w:eastAsia="Arial" w:hAnsi="Arial" w:cs="Arial"/>
          <w:b/>
          <w:lang w:val="en-US" w:eastAsia="en-GB"/>
        </w:rPr>
      </w:pPr>
      <w:r w:rsidRPr="008E0B45">
        <w:rPr>
          <w:rFonts w:ascii="Arial" w:eastAsia="Arial" w:hAnsi="Arial" w:cs="Arial"/>
          <w:b/>
          <w:lang w:val="en-US" w:eastAsia="en-GB"/>
        </w:rPr>
        <w:t xml:space="preserve">[Prof. Dr. med. Sucharit </w:t>
      </w:r>
      <w:proofErr w:type="spellStart"/>
      <w:r w:rsidRPr="008E0B45">
        <w:rPr>
          <w:rFonts w:ascii="Arial" w:eastAsia="Arial" w:hAnsi="Arial" w:cs="Arial"/>
          <w:b/>
          <w:lang w:val="en-US" w:eastAsia="en-GB"/>
        </w:rPr>
        <w:t>Bhakdi</w:t>
      </w:r>
      <w:proofErr w:type="spellEnd"/>
      <w:r w:rsidRPr="008E0B45">
        <w:rPr>
          <w:rFonts w:ascii="Arial" w:eastAsia="Arial" w:hAnsi="Arial" w:cs="Arial"/>
          <w:b/>
          <w:lang w:val="en-US" w:eastAsia="en-GB"/>
        </w:rPr>
        <w:t>:]</w:t>
      </w:r>
    </w:p>
    <w:p w14:paraId="67F671D1" w14:textId="77777777" w:rsidR="008E0B45" w:rsidRPr="008E0B45" w:rsidRDefault="008E0B45" w:rsidP="008E0B45">
      <w:pPr>
        <w:suppressAutoHyphens/>
        <w:spacing w:after="0"/>
        <w:rPr>
          <w:rFonts w:ascii="Arial" w:eastAsia="Arial" w:hAnsi="Arial" w:cs="Arial"/>
          <w:lang w:eastAsia="en-GB"/>
        </w:rPr>
      </w:pPr>
      <w:r w:rsidRPr="008E0B45">
        <w:rPr>
          <w:rFonts w:ascii="Arial" w:eastAsia="Arial" w:hAnsi="Arial" w:cs="Arial"/>
          <w:lang w:eastAsia="en-GB"/>
        </w:rPr>
        <w:t>„Alles ist jetzt raus. Das ganze Verbrechen. Schwarz auf weiß. Da braucht niemand was zu tun. Nur zitieren.“</w:t>
      </w:r>
    </w:p>
    <w:p w14:paraId="74795888" w14:textId="77777777" w:rsidR="008E0B45" w:rsidRPr="008E0B45" w:rsidRDefault="008E0B45" w:rsidP="008E0B45">
      <w:pPr>
        <w:suppressAutoHyphens/>
        <w:spacing w:after="0"/>
        <w:rPr>
          <w:rFonts w:ascii="Arial" w:eastAsia="Arial" w:hAnsi="Arial" w:cs="Arial"/>
          <w:lang w:eastAsia="en-GB"/>
        </w:rPr>
      </w:pPr>
    </w:p>
    <w:p w14:paraId="6E46520A" w14:textId="77777777" w:rsidR="008E0B45" w:rsidRPr="008E0B45" w:rsidRDefault="008E0B45" w:rsidP="008E0B45">
      <w:pPr>
        <w:suppressAutoHyphens/>
        <w:spacing w:after="0"/>
        <w:rPr>
          <w:rFonts w:ascii="Arial" w:eastAsia="Arial" w:hAnsi="Arial" w:cs="Arial"/>
          <w:lang w:eastAsia="en-GB"/>
        </w:rPr>
      </w:pPr>
      <w:r w:rsidRPr="008E0B45">
        <w:rPr>
          <w:rFonts w:ascii="Arial" w:eastAsia="Arial" w:hAnsi="Arial" w:cs="Arial"/>
          <w:color w:val="000000"/>
          <w:lang w:eastAsia="en-GB"/>
        </w:rPr>
        <w:t xml:space="preserve">Zahlreiche Koryphäen der Aufklärungsszene trafen sich im Dezember 2024 zum Startschuss des Alternativ-WEF. </w:t>
      </w:r>
    </w:p>
    <w:p w14:paraId="1AC6348F" w14:textId="77777777" w:rsidR="008E0B45" w:rsidRPr="008E0B45" w:rsidRDefault="008E0B45" w:rsidP="008E0B45">
      <w:pPr>
        <w:suppressAutoHyphens/>
        <w:spacing w:after="0"/>
        <w:rPr>
          <w:rFonts w:ascii="Arial" w:eastAsia="Arial" w:hAnsi="Arial" w:cs="Arial"/>
          <w:lang w:eastAsia="en-GB"/>
        </w:rPr>
      </w:pPr>
      <w:r w:rsidRPr="008E0B45">
        <w:rPr>
          <w:rFonts w:ascii="Arial" w:eastAsia="Arial" w:hAnsi="Arial" w:cs="Arial"/>
          <w:noProof/>
          <w:lang w:val="en-GB" w:eastAsia="en-GB"/>
        </w:rPr>
        <w:drawing>
          <wp:inline distT="0" distB="0" distL="0" distR="0" wp14:anchorId="02CB4723" wp14:editId="4B74BA7E">
            <wp:extent cx="2571750" cy="1574165"/>
            <wp:effectExtent l="0" t="0" r="0" b="0"/>
            <wp:docPr id="453316339" name="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a:picLocks noChangeAspect="1" noChangeArrowheads="1"/>
                    </pic:cNvPicPr>
                  </pic:nvPicPr>
                  <pic:blipFill>
                    <a:blip r:embed="rId10"/>
                    <a:stretch>
                      <a:fillRect/>
                    </a:stretch>
                  </pic:blipFill>
                  <pic:spPr bwMode="auto">
                    <a:xfrm>
                      <a:off x="0" y="0"/>
                      <a:ext cx="2571750" cy="1574165"/>
                    </a:xfrm>
                    <a:prstGeom prst="rect">
                      <a:avLst/>
                    </a:prstGeom>
                  </pic:spPr>
                </pic:pic>
              </a:graphicData>
            </a:graphic>
          </wp:inline>
        </w:drawing>
      </w:r>
    </w:p>
    <w:p w14:paraId="40DB0D38" w14:textId="77777777" w:rsidR="008E0B45" w:rsidRPr="008E0B45" w:rsidRDefault="008E0B45" w:rsidP="008E0B45">
      <w:pPr>
        <w:suppressAutoHyphens/>
        <w:spacing w:after="0"/>
        <w:rPr>
          <w:rFonts w:ascii="Arial" w:eastAsia="Arial" w:hAnsi="Arial" w:cs="Arial"/>
          <w:lang w:eastAsia="en-GB"/>
        </w:rPr>
      </w:pPr>
    </w:p>
    <w:p w14:paraId="2E96EAD2" w14:textId="77777777" w:rsidR="008E0B45" w:rsidRPr="008E0B45" w:rsidRDefault="008E0B45" w:rsidP="008E0B45">
      <w:pPr>
        <w:suppressAutoHyphens/>
        <w:spacing w:after="0" w:line="240" w:lineRule="auto"/>
        <w:jc w:val="both"/>
        <w:rPr>
          <w:rFonts w:ascii="Arial" w:eastAsia="Arial" w:hAnsi="Arial" w:cs="Arial"/>
          <w:lang w:eastAsia="en-GB"/>
        </w:rPr>
      </w:pPr>
      <w:hyperlink r:id="rId11">
        <w:r w:rsidRPr="008E0B45">
          <w:rPr>
            <w:rFonts w:ascii="Arial" w:eastAsia="Arial" w:hAnsi="Arial" w:cs="Arial"/>
            <w:color w:val="0000FF"/>
            <w:u w:val="single"/>
            <w:lang w:eastAsia="en-GB"/>
          </w:rPr>
          <w:t>https://auf1.tv/alternativ-wef/a-wef-2024-demokratie-von-morgen</w:t>
        </w:r>
      </w:hyperlink>
    </w:p>
    <w:p w14:paraId="6EBB4D15" w14:textId="77777777" w:rsidR="008E0B45" w:rsidRPr="008E0B45" w:rsidRDefault="008E0B45" w:rsidP="008E0B45">
      <w:pPr>
        <w:suppressAutoHyphens/>
        <w:spacing w:after="0" w:line="240" w:lineRule="auto"/>
        <w:jc w:val="both"/>
        <w:rPr>
          <w:rFonts w:ascii="Arial" w:eastAsia="Arial" w:hAnsi="Arial" w:cs="Arial"/>
          <w:lang w:eastAsia="en-GB"/>
        </w:rPr>
      </w:pPr>
    </w:p>
    <w:p w14:paraId="228913D2"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Der A-WEF hat das Ziel für eine lebenswerte Zukunft einzustehen. [</w:t>
      </w:r>
      <w:hyperlink r:id="rId12">
        <w:r w:rsidRPr="008E0B45">
          <w:rPr>
            <w:rFonts w:ascii="Arial" w:eastAsia="Arial" w:hAnsi="Arial" w:cs="Arial"/>
            <w:color w:val="0000FF"/>
            <w:u w:val="single"/>
            <w:lang w:eastAsia="en-GB"/>
          </w:rPr>
          <w:t>www.kla.tv/31543</w:t>
        </w:r>
      </w:hyperlink>
      <w:r w:rsidRPr="008E0B45">
        <w:rPr>
          <w:rFonts w:ascii="Arial" w:eastAsia="Arial" w:hAnsi="Arial" w:cs="Arial"/>
          <w:lang w:eastAsia="en-GB"/>
        </w:rPr>
        <w:t xml:space="preserve">] Auch Prof. Dr. </w:t>
      </w:r>
      <w:proofErr w:type="spellStart"/>
      <w:r w:rsidRPr="008E0B45">
        <w:rPr>
          <w:rFonts w:ascii="Arial" w:eastAsia="Arial" w:hAnsi="Arial" w:cs="Arial"/>
          <w:lang w:eastAsia="en-GB"/>
        </w:rPr>
        <w:t>Sucharit</w:t>
      </w:r>
      <w:proofErr w:type="spellEnd"/>
      <w:r w:rsidRPr="008E0B45">
        <w:rPr>
          <w:rFonts w:ascii="Arial" w:eastAsia="Arial" w:hAnsi="Arial" w:cs="Arial"/>
          <w:lang w:eastAsia="en-GB"/>
        </w:rPr>
        <w:t xml:space="preserve"> Bhakdi war unter den Teilnehmenden. Kla.TV nutzte die Gelegenheit für ein Interview mit ihm. Direkt zu Beginn nennt er wichtige Forschungsergebnisse bezüglich der Schädlichkeit der mRNA-Corona-Injektionen. Doch hören Sie selbst, was Prof. Dr. Bhakdi im Interview sagt.</w:t>
      </w:r>
    </w:p>
    <w:p w14:paraId="7FCA160F" w14:textId="77777777" w:rsidR="008E0B45" w:rsidRPr="008E0B45" w:rsidRDefault="008E0B45" w:rsidP="008E0B45">
      <w:pPr>
        <w:suppressAutoHyphens/>
        <w:spacing w:after="0"/>
        <w:rPr>
          <w:rFonts w:ascii="Arial" w:eastAsia="Arial" w:hAnsi="Arial" w:cs="Arial"/>
          <w:lang w:eastAsia="en-GB"/>
        </w:rPr>
      </w:pPr>
    </w:p>
    <w:p w14:paraId="06BD3530" w14:textId="77777777" w:rsidR="008E0B45" w:rsidRPr="008E0B45" w:rsidRDefault="008E0B45" w:rsidP="008E0B45">
      <w:pPr>
        <w:suppressAutoHyphens/>
        <w:spacing w:after="0"/>
        <w:rPr>
          <w:rFonts w:ascii="Arial" w:eastAsia="Arial" w:hAnsi="Arial" w:cs="Arial"/>
          <w:lang w:val="en-US" w:eastAsia="en-GB"/>
        </w:rPr>
      </w:pPr>
      <w:r w:rsidRPr="008E0B45">
        <w:rPr>
          <w:rFonts w:ascii="Arial" w:eastAsia="Arial" w:hAnsi="Arial" w:cs="Arial"/>
          <w:b/>
          <w:sz w:val="24"/>
          <w:szCs w:val="24"/>
          <w:u w:val="single"/>
          <w:lang w:val="en-US" w:eastAsia="en-GB"/>
        </w:rPr>
        <w:t xml:space="preserve">Kla.TV-Interview </w:t>
      </w:r>
      <w:proofErr w:type="spellStart"/>
      <w:r w:rsidRPr="008E0B45">
        <w:rPr>
          <w:rFonts w:ascii="Arial" w:eastAsia="Arial" w:hAnsi="Arial" w:cs="Arial"/>
          <w:b/>
          <w:sz w:val="24"/>
          <w:szCs w:val="24"/>
          <w:u w:val="single"/>
          <w:lang w:val="en-US" w:eastAsia="en-GB"/>
        </w:rPr>
        <w:t>mit</w:t>
      </w:r>
      <w:proofErr w:type="spellEnd"/>
      <w:r w:rsidRPr="008E0B45">
        <w:rPr>
          <w:rFonts w:ascii="Arial" w:eastAsia="Arial" w:hAnsi="Arial" w:cs="Arial"/>
          <w:b/>
          <w:sz w:val="24"/>
          <w:szCs w:val="24"/>
          <w:u w:val="single"/>
          <w:lang w:val="en-US" w:eastAsia="en-GB"/>
        </w:rPr>
        <w:t xml:space="preserve"> Prof. Dr. med. Sucharit </w:t>
      </w:r>
      <w:proofErr w:type="spellStart"/>
      <w:r w:rsidRPr="008E0B45">
        <w:rPr>
          <w:rFonts w:ascii="Arial" w:eastAsia="Arial" w:hAnsi="Arial" w:cs="Arial"/>
          <w:b/>
          <w:sz w:val="24"/>
          <w:szCs w:val="24"/>
          <w:u w:val="single"/>
          <w:lang w:val="en-US" w:eastAsia="en-GB"/>
        </w:rPr>
        <w:t>Bhakdi</w:t>
      </w:r>
      <w:proofErr w:type="spellEnd"/>
      <w:r w:rsidRPr="008E0B45">
        <w:rPr>
          <w:rFonts w:ascii="Arial" w:eastAsia="Arial" w:hAnsi="Arial" w:cs="Arial"/>
          <w:b/>
          <w:sz w:val="24"/>
          <w:szCs w:val="24"/>
          <w:u w:val="single"/>
          <w:lang w:val="en-US" w:eastAsia="en-GB"/>
        </w:rPr>
        <w:t xml:space="preserve"> (A-WEF):</w:t>
      </w:r>
    </w:p>
    <w:p w14:paraId="23AE301B" w14:textId="77777777" w:rsidR="008E0B45" w:rsidRPr="008E0B45" w:rsidRDefault="008E0B45" w:rsidP="008E0B45">
      <w:pPr>
        <w:suppressAutoHyphens/>
        <w:spacing w:after="0"/>
        <w:rPr>
          <w:rFonts w:ascii="Arial" w:eastAsia="Arial" w:hAnsi="Arial" w:cs="Arial"/>
          <w:lang w:val="en-US" w:eastAsia="en-GB"/>
        </w:rPr>
      </w:pPr>
    </w:p>
    <w:p w14:paraId="6C784217" w14:textId="77777777" w:rsidR="008E0B45" w:rsidRPr="008E0B45" w:rsidRDefault="008E0B45" w:rsidP="008E0B45">
      <w:pPr>
        <w:suppressAutoHyphens/>
        <w:spacing w:after="0" w:line="240" w:lineRule="auto"/>
        <w:jc w:val="both"/>
        <w:rPr>
          <w:rFonts w:ascii="Arial" w:eastAsia="Arial" w:hAnsi="Arial" w:cs="Arial"/>
          <w:b/>
          <w:lang w:eastAsia="en-GB"/>
        </w:rPr>
      </w:pPr>
      <w:r w:rsidRPr="008E0B45">
        <w:rPr>
          <w:rFonts w:ascii="Arial" w:eastAsia="Arial" w:hAnsi="Arial" w:cs="Arial"/>
          <w:b/>
          <w:lang w:eastAsia="en-GB"/>
        </w:rPr>
        <w:t xml:space="preserve">[Kla.TV:] </w:t>
      </w:r>
    </w:p>
    <w:p w14:paraId="5C8C54BB"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Herr Prof. Dr. Bhakdi, schön, dass wir ins Gespräch kommen. Sie haben einen Vortrag gehalten, und ich möchte noch mal kurz auf den Punkt mit der Myokarditis [= Herzmuskelentzündung] eingehen. Sie hatten gesagt, dass das der einzige Punkt sei, an dem man wirklich auch gerichtlich nachweisen kann, dass diese Krankheit quasi auch von der Impfung stammt. Können Sie dazu noch einen Satz sagen? Ist das etwas, was wichtig ist für die Rechtswissenschaft der Zukunft? </w:t>
      </w:r>
    </w:p>
    <w:p w14:paraId="0E9B64D3" w14:textId="77777777" w:rsidR="008E0B45" w:rsidRPr="008E0B45" w:rsidRDefault="008E0B45" w:rsidP="008E0B45">
      <w:pPr>
        <w:suppressAutoHyphens/>
        <w:spacing w:after="0" w:line="240" w:lineRule="auto"/>
        <w:jc w:val="both"/>
        <w:rPr>
          <w:rFonts w:ascii="Arial" w:eastAsia="Arial" w:hAnsi="Arial" w:cs="Arial"/>
          <w:lang w:eastAsia="en-GB"/>
        </w:rPr>
      </w:pPr>
    </w:p>
    <w:p w14:paraId="7A77B2CA" w14:textId="77777777" w:rsidR="008E0B45" w:rsidRPr="008E0B45" w:rsidRDefault="008E0B45" w:rsidP="008E0B45">
      <w:pPr>
        <w:suppressAutoHyphens/>
        <w:spacing w:after="0" w:line="240" w:lineRule="auto"/>
        <w:jc w:val="both"/>
        <w:rPr>
          <w:rFonts w:ascii="Arial" w:eastAsia="Arial" w:hAnsi="Arial" w:cs="Arial"/>
          <w:b/>
          <w:lang w:eastAsia="en-GB"/>
        </w:rPr>
      </w:pPr>
      <w:r w:rsidRPr="008E0B45">
        <w:rPr>
          <w:rFonts w:ascii="Arial" w:eastAsia="Arial" w:hAnsi="Arial" w:cs="Arial"/>
          <w:b/>
          <w:lang w:eastAsia="en-GB"/>
        </w:rPr>
        <w:t xml:space="preserve">[Prof. Dr. med. Bhakdi:] </w:t>
      </w:r>
    </w:p>
    <w:p w14:paraId="5D12DBCD"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lastRenderedPageBreak/>
        <w:t xml:space="preserve">Na ja, ich fand das extrem spannend für alle, die eine Myokarditis haben, denn der Beweis ist schon da. Sie müssen nicht nach Beweisen gucken. Diese Arbeit von der National Academy </w:t>
      </w:r>
      <w:proofErr w:type="spellStart"/>
      <w:r w:rsidRPr="008E0B45">
        <w:rPr>
          <w:rFonts w:ascii="Arial" w:eastAsia="Arial" w:hAnsi="Arial" w:cs="Arial"/>
          <w:lang w:eastAsia="en-GB"/>
        </w:rPr>
        <w:t>of</w:t>
      </w:r>
      <w:proofErr w:type="spellEnd"/>
      <w:r w:rsidRPr="008E0B45">
        <w:rPr>
          <w:rFonts w:ascii="Arial" w:eastAsia="Arial" w:hAnsi="Arial" w:cs="Arial"/>
          <w:lang w:eastAsia="en-GB"/>
        </w:rPr>
        <w:t xml:space="preserve"> Sciences ist wie das Wort Gottes. [</w:t>
      </w:r>
      <w:hyperlink r:id="rId13">
        <w:r w:rsidRPr="008E0B45">
          <w:rPr>
            <w:rFonts w:ascii="Arial" w:eastAsia="Arial" w:hAnsi="Arial" w:cs="Arial"/>
            <w:color w:val="0000FF"/>
            <w:u w:val="single"/>
            <w:lang w:eastAsia="en-GB"/>
          </w:rPr>
          <w:t>https://www.mdpi.com/2414-6366/7/8/196</w:t>
        </w:r>
      </w:hyperlink>
      <w:r w:rsidRPr="008E0B45">
        <w:rPr>
          <w:rFonts w:ascii="Arial" w:eastAsia="Arial" w:hAnsi="Arial" w:cs="Arial"/>
          <w:lang w:eastAsia="en-GB"/>
        </w:rPr>
        <w:t>] [</w:t>
      </w:r>
      <w:hyperlink r:id="rId14">
        <w:r w:rsidRPr="008E0B45">
          <w:rPr>
            <w:rFonts w:ascii="Arial" w:eastAsia="Arial" w:hAnsi="Arial" w:cs="Arial"/>
            <w:color w:val="0000FF"/>
            <w:u w:val="single"/>
            <w:lang w:eastAsia="en-GB"/>
          </w:rPr>
          <w:t>https://doi.org/10.17226/27746</w:t>
        </w:r>
      </w:hyperlink>
      <w:r w:rsidRPr="008E0B45">
        <w:rPr>
          <w:rFonts w:ascii="Arial" w:eastAsia="Arial" w:hAnsi="Arial" w:cs="Arial"/>
          <w:lang w:eastAsia="en-GB"/>
        </w:rPr>
        <w:t xml:space="preserve">] Denn es ist so extrem selten, dass so eine Kausalität bei einer Impfung überhaupt schwarz auf weiß dokumentiert wird von den führenden Menschen auf der Welt. Immer geht es so: Das ist nicht ganz sicher, das ist nicht ganz sicher – also brauchen wir nicht zu bezahlen, ganz kurz. Aber jetzt ist es sicher, und zwar seit April des Jahres. Und ich glaube, dass das breit genutzt werden kann. </w:t>
      </w:r>
    </w:p>
    <w:p w14:paraId="37874162" w14:textId="77777777" w:rsidR="008E0B45" w:rsidRPr="008E0B45" w:rsidRDefault="008E0B45" w:rsidP="008E0B45">
      <w:pPr>
        <w:suppressAutoHyphens/>
        <w:spacing w:after="0"/>
        <w:rPr>
          <w:rFonts w:ascii="Arial" w:eastAsia="Arial" w:hAnsi="Arial" w:cs="Arial"/>
          <w:lang w:eastAsia="en-GB"/>
        </w:rPr>
      </w:pPr>
    </w:p>
    <w:p w14:paraId="5AE41462"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Es gibt keine, nichts in der Welt, was eine Myokarditis so häufig macht wie die Impfung. Das heißt, ein bis mindestens ein bis zwei Prozent der Menschen, die geimpft wurden, bekommen eine Myokarditis, die man diagnostizieren kann. Und jede Myokarditis ist lebensverkürzend. Ein Arzt, der das Gegenteil behauptet, muss sofort, ja, ausgeschlossen werden, darf nicht mehr als Arzt. Jeder Mediziner lernt das, nicht? Und es ist lebensverkürzend, ob das ein Tag verkürzt oder ein Jahr verkürzt oder zwei oder zehn, ist egal. Man darf das Leben eines Menschen nicht verkürzen. </w:t>
      </w:r>
    </w:p>
    <w:p w14:paraId="7AEECDE3" w14:textId="77777777" w:rsidR="008E0B45" w:rsidRPr="008E0B45" w:rsidRDefault="008E0B45" w:rsidP="008E0B45">
      <w:pPr>
        <w:suppressAutoHyphens/>
        <w:spacing w:after="0" w:line="240" w:lineRule="auto"/>
        <w:jc w:val="both"/>
        <w:rPr>
          <w:rFonts w:ascii="Arial" w:eastAsia="Arial" w:hAnsi="Arial" w:cs="Arial"/>
          <w:lang w:eastAsia="en-GB"/>
        </w:rPr>
      </w:pPr>
    </w:p>
    <w:p w14:paraId="365D78F3"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[Kla.TV:]</w:t>
      </w:r>
    </w:p>
    <w:p w14:paraId="3AF5C2F1"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Ja, das stimmt, sehr gut. Und das heißt aber, mit dieser Erkenntnis von dieser Myokarditis, damit haben wir jetzt doch dann im Prinzip eine Krankheit, wenn die diagnostiziert ist, wenn ich sie recht verstanden habe – deswegen wiederhole ich das – mit der man dann auch gerichtlich nachweisen kann, dass diese Krankheit quasi eben auch von der Impfung verursacht wurde. Ist das richtig? </w:t>
      </w:r>
    </w:p>
    <w:p w14:paraId="01446807" w14:textId="77777777" w:rsidR="008E0B45" w:rsidRPr="008E0B45" w:rsidRDefault="008E0B45" w:rsidP="008E0B45">
      <w:pPr>
        <w:suppressAutoHyphens/>
        <w:spacing w:after="0" w:line="240" w:lineRule="auto"/>
        <w:jc w:val="both"/>
        <w:rPr>
          <w:rFonts w:ascii="Arial" w:eastAsia="Arial" w:hAnsi="Arial" w:cs="Arial"/>
          <w:lang w:eastAsia="en-GB"/>
        </w:rPr>
      </w:pPr>
    </w:p>
    <w:p w14:paraId="38578B2B"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[Prof. Dr. Bhakdi:]</w:t>
      </w:r>
    </w:p>
    <w:p w14:paraId="1182B410"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Aus der Sicht der Wissenschaft ist es 100 Prozent richtig. </w:t>
      </w:r>
    </w:p>
    <w:p w14:paraId="5E4274AC"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Nach meinem Verständnis ist es jetzt klar, dass diese Impfung absichtlich war und zwar die Absicht war, die Menschen als Versuchskaninchen zu gebrauchen, nicht? Robert Koch-Protokoll vom 27. April 2020: Bevor überhaupt jemand was davon träumte, schreiben sie, es werden mehrere Impfstoffe kommen, die im Schnellverfahren entwickelt und getestet wurden. Wurden. Deutsch ist eine tolle Sprache. </w:t>
      </w:r>
    </w:p>
    <w:p w14:paraId="3682C06E" w14:textId="77777777" w:rsidR="008E0B45" w:rsidRPr="008E0B45" w:rsidRDefault="008E0B45" w:rsidP="008E0B45">
      <w:pPr>
        <w:suppressAutoHyphens/>
        <w:spacing w:after="0" w:line="240" w:lineRule="auto"/>
        <w:jc w:val="both"/>
        <w:rPr>
          <w:rFonts w:ascii="Arial" w:eastAsia="Arial" w:hAnsi="Arial" w:cs="Arial"/>
          <w:lang w:eastAsia="en-GB"/>
        </w:rPr>
      </w:pPr>
    </w:p>
    <w:p w14:paraId="511CFC8C"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[Kla.TV:]</w:t>
      </w:r>
    </w:p>
    <w:p w14:paraId="601176BA"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Ja. </w:t>
      </w:r>
    </w:p>
    <w:p w14:paraId="19049EAE" w14:textId="77777777" w:rsidR="008E0B45" w:rsidRPr="008E0B45" w:rsidRDefault="008E0B45" w:rsidP="008E0B45">
      <w:pPr>
        <w:suppressAutoHyphens/>
        <w:spacing w:after="0"/>
        <w:rPr>
          <w:rFonts w:ascii="Arial" w:eastAsia="Arial" w:hAnsi="Arial" w:cs="Arial"/>
          <w:lang w:eastAsia="en-GB"/>
        </w:rPr>
      </w:pPr>
    </w:p>
    <w:p w14:paraId="61483C45" w14:textId="77777777" w:rsidR="008E0B45" w:rsidRPr="008E0B45" w:rsidRDefault="008E0B45" w:rsidP="008E0B45">
      <w:pPr>
        <w:suppressAutoHyphens/>
        <w:spacing w:after="0"/>
        <w:rPr>
          <w:rFonts w:ascii="Arial" w:eastAsia="Arial" w:hAnsi="Arial" w:cs="Arial"/>
          <w:lang w:eastAsia="en-GB"/>
        </w:rPr>
      </w:pPr>
      <w:r w:rsidRPr="008E0B45">
        <w:rPr>
          <w:rFonts w:ascii="Arial" w:eastAsia="Arial" w:hAnsi="Arial" w:cs="Arial"/>
          <w:b/>
          <w:lang w:eastAsia="en-GB"/>
        </w:rPr>
        <w:t>[Prof. Dr. Bhakdi:]</w:t>
      </w:r>
    </w:p>
    <w:p w14:paraId="2B3D12B6"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Das heißt, es ist schon alles fertig. Und mir war klar, dass die Testung nicht legal war. Weil, das weiß ich ja, BioNTech überhaupt keine Versuchstieranlage hat. Sie konnten gar keine Versuche machen, um die Wirksamkeit zu testen und die Sicherheit sowieso nicht. Also waren sie nicht richtig getestet. Und darunter steht, relevante Daten werden erst post-marketing erhoben. Sieben Worte. Relevante Daten werden erst post-marketing an Menschen erhoben. Sie hatten überhaupt keine Daten. Leute, sowas macht man nicht. Dann ist es rausgekommen, dass diese Impfstoffchargen kontaminiert sind mit Bakterien-DNA. [</w:t>
      </w:r>
      <w:hyperlink r:id="rId15">
        <w:r w:rsidRPr="008E0B45">
          <w:rPr>
            <w:rFonts w:ascii="Arial" w:eastAsia="Arial" w:hAnsi="Arial" w:cs="Arial"/>
            <w:color w:val="0000FF"/>
            <w:u w:val="single"/>
            <w:lang w:eastAsia="en-GB"/>
          </w:rPr>
          <w:t>www.mwgfd.org/2025/01/dna-reste-in-rna-basierten-genetischen-impfstoffen-fragen-und-antworten/</w:t>
        </w:r>
      </w:hyperlink>
      <w:r w:rsidRPr="008E0B45">
        <w:rPr>
          <w:rFonts w:ascii="Arial" w:eastAsia="Arial" w:hAnsi="Arial" w:cs="Arial"/>
          <w:lang w:eastAsia="en-GB"/>
        </w:rPr>
        <w:t>] Es ist rausgekommen, die Publikation ist gerade erschienen, vor einer Woche. Die Publikation stammt aus dem Labor von MWGFD. Ja. Und ist peer-</w:t>
      </w:r>
      <w:proofErr w:type="spellStart"/>
      <w:r w:rsidRPr="008E0B45">
        <w:rPr>
          <w:rFonts w:ascii="Arial" w:eastAsia="Arial" w:hAnsi="Arial" w:cs="Arial"/>
          <w:lang w:eastAsia="en-GB"/>
        </w:rPr>
        <w:t>reviewed</w:t>
      </w:r>
      <w:proofErr w:type="spellEnd"/>
      <w:r w:rsidRPr="008E0B45">
        <w:rPr>
          <w:rFonts w:ascii="Arial" w:eastAsia="Arial" w:hAnsi="Arial" w:cs="Arial"/>
          <w:lang w:eastAsia="en-GB"/>
        </w:rPr>
        <w:t xml:space="preserve"> in den wissenschaftlichen Zeitschriften. Und da ist gezeigt, dass sowohl die RNA wie auch die DNA verpackt sind und geschützt sind. Und dass beide Pakete sofort von menschlichen Zellen aufgenommen werden. Ja, extrem effizient. Schon nach Stunden fangen die Zellen an, dieses fremde Protein zu machen, Spike. Und diese Spike-Produktion hält über Tage an. Und die Aufnahme eines funktionierenden fremden Gens ist gleichzusetzen mit genetischer Modifikation [= Veränderung] der Zelle. Sprich, die Geimpften wurden zu genetisch modifizierten Organismen. Über Tage, vielleicht Monate, das wissen wir nicht. Es gibt Hinweise, dass es über Monate geht. Ja. Das ist kriminell. Das ist ein Kapitalverbrechen. </w:t>
      </w:r>
    </w:p>
    <w:p w14:paraId="61039C51" w14:textId="77777777" w:rsidR="008E0B45" w:rsidRPr="008E0B45" w:rsidRDefault="008E0B45" w:rsidP="008E0B45">
      <w:pPr>
        <w:suppressAutoHyphens/>
        <w:spacing w:after="0"/>
        <w:rPr>
          <w:rFonts w:ascii="Arial" w:eastAsia="Arial" w:hAnsi="Arial" w:cs="Arial"/>
          <w:lang w:eastAsia="en-GB"/>
        </w:rPr>
      </w:pPr>
    </w:p>
    <w:p w14:paraId="6290C536"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lastRenderedPageBreak/>
        <w:t>[Kla.TV:]</w:t>
      </w:r>
    </w:p>
    <w:p w14:paraId="66EA9722"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Sie haben auch ein Buch jetzt herausgebracht. Dürfen wir da schon ein bisschen was darüber erfahren? </w:t>
      </w:r>
    </w:p>
    <w:p w14:paraId="50B4F07B" w14:textId="77777777" w:rsidR="008E0B45" w:rsidRPr="008E0B45" w:rsidRDefault="008E0B45" w:rsidP="008E0B45">
      <w:pPr>
        <w:suppressAutoHyphens/>
        <w:spacing w:after="0" w:line="240" w:lineRule="auto"/>
        <w:jc w:val="both"/>
        <w:rPr>
          <w:rFonts w:ascii="Arial" w:eastAsia="Arial" w:hAnsi="Arial" w:cs="Arial"/>
          <w:lang w:eastAsia="en-GB"/>
        </w:rPr>
      </w:pPr>
    </w:p>
    <w:p w14:paraId="487A858F"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[Prof. Dr. Bhakdi:]</w:t>
      </w:r>
    </w:p>
    <w:p w14:paraId="1F62A7DA"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Gerne. Das ist eine Wiederauflage, eine Neuauflage des Buchs über mein Leben, meine Autobiografie, das letztes Jahr rauskam. Aber dieses Buch ist insofern wichtig, weil in diesem Buch ist das zusammengefasst, was ich Ihnen erzählt habe – mit Versuch am Menschen und genetischer Veränderung. Alles in dem letzten erweiterten Teil des Buchs. Da sind nur 15 Seiten. Aber mit diesem Wissen können die Leute reingehen und sagen: „Aha – und da ist es belegt!“ Und ich habe ein zweites Buch jetzt, das wieder aufgelegt wurde. </w:t>
      </w:r>
    </w:p>
    <w:p w14:paraId="26CE1510" w14:textId="77777777" w:rsidR="008E0B45" w:rsidRPr="008E0B45" w:rsidRDefault="008E0B45" w:rsidP="008E0B45">
      <w:pPr>
        <w:suppressAutoHyphens/>
        <w:spacing w:after="0" w:line="240" w:lineRule="auto"/>
        <w:jc w:val="both"/>
        <w:rPr>
          <w:rFonts w:ascii="Arial" w:eastAsia="Arial" w:hAnsi="Arial" w:cs="Arial"/>
          <w:lang w:eastAsia="en-GB"/>
        </w:rPr>
      </w:pPr>
    </w:p>
    <w:p w14:paraId="4B0AC980"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Und das ist unser Buch „Corona </w:t>
      </w:r>
      <w:proofErr w:type="spellStart"/>
      <w:r w:rsidRPr="008E0B45">
        <w:rPr>
          <w:rFonts w:ascii="Arial" w:eastAsia="Arial" w:hAnsi="Arial" w:cs="Arial"/>
          <w:lang w:eastAsia="en-GB"/>
        </w:rPr>
        <w:t>unmasked</w:t>
      </w:r>
      <w:proofErr w:type="spellEnd"/>
      <w:r w:rsidRPr="008E0B45">
        <w:rPr>
          <w:rFonts w:ascii="Arial" w:eastAsia="Arial" w:hAnsi="Arial" w:cs="Arial"/>
          <w:lang w:eastAsia="en-GB"/>
        </w:rPr>
        <w:t xml:space="preserve">“. „Corona </w:t>
      </w:r>
      <w:proofErr w:type="spellStart"/>
      <w:r w:rsidRPr="008E0B45">
        <w:rPr>
          <w:rFonts w:ascii="Arial" w:eastAsia="Arial" w:hAnsi="Arial" w:cs="Arial"/>
          <w:lang w:eastAsia="en-GB"/>
        </w:rPr>
        <w:t>unmasked</w:t>
      </w:r>
      <w:proofErr w:type="spellEnd"/>
      <w:r w:rsidRPr="008E0B45">
        <w:rPr>
          <w:rFonts w:ascii="Arial" w:eastAsia="Arial" w:hAnsi="Arial" w:cs="Arial"/>
          <w:lang w:eastAsia="en-GB"/>
        </w:rPr>
        <w:t xml:space="preserve">“ aus dem Jahr 2021, vor vier Jahren. Denn da haben wir aufgeführt, warum diese Impfung so gefährlich ist. Und das, was wir aufgeführt haben, ist Wahrheit geworden jetzt. Und das ist belegbar. Und deswegen ist dieses Buch als E -Book wieder erschienen auf Amazon. Man muss „Amazon Bhakdi Corona </w:t>
      </w:r>
      <w:proofErr w:type="spellStart"/>
      <w:r w:rsidRPr="008E0B45">
        <w:rPr>
          <w:rFonts w:ascii="Arial" w:eastAsia="Arial" w:hAnsi="Arial" w:cs="Arial"/>
          <w:lang w:eastAsia="en-GB"/>
        </w:rPr>
        <w:t>unmasked</w:t>
      </w:r>
      <w:proofErr w:type="spellEnd"/>
      <w:r w:rsidRPr="008E0B45">
        <w:rPr>
          <w:rFonts w:ascii="Arial" w:eastAsia="Arial" w:hAnsi="Arial" w:cs="Arial"/>
          <w:lang w:eastAsia="en-GB"/>
        </w:rPr>
        <w:t xml:space="preserve">“ eingeben. Und dann kommt es. Als E-Book. Und dieses E-Book beweist, dass alles das, was jetzt passiert, bereits vor vier Jahren vorhergesagt wurde. Bereits vor vier Jahren. Und ich möchte auch etwas sagen. Dieses E-Book. Wir wollen kein Geld verdienen. Und deswegen haben wir einen Preis genannt, der so niedrig wie möglich ist, dass es bezahlbar ist. Und der Preis ist sechs Euro. Weil das meiste davon geht an Amazon. Wir verdienen nichts daran. Aber wir würden uns wahnsinnig freuen, wenn ihr für sechs Euro das runterladet. Denn da habt ihr den Beweis in der Hand. </w:t>
      </w:r>
    </w:p>
    <w:p w14:paraId="77E1004C" w14:textId="77777777" w:rsidR="008E0B45" w:rsidRPr="008E0B45" w:rsidRDefault="008E0B45" w:rsidP="008E0B45">
      <w:pPr>
        <w:suppressAutoHyphens/>
        <w:spacing w:after="0" w:line="240" w:lineRule="auto"/>
        <w:jc w:val="both"/>
        <w:rPr>
          <w:rFonts w:ascii="Arial" w:eastAsia="Arial" w:hAnsi="Arial" w:cs="Arial"/>
          <w:lang w:eastAsia="en-GB"/>
        </w:rPr>
      </w:pPr>
    </w:p>
    <w:p w14:paraId="0DD56AC9"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[Kla.TV:]</w:t>
      </w:r>
    </w:p>
    <w:p w14:paraId="4F6E4835"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Vielen Dank. Auch für diesen Hinweis. Und auch für Ihre Arbeit. Weil Beweise werden in der Zukunft eine große Rolle spielen. Wir sind ja aktuell, glaube ich, in einer Phase der Aufklärung des Lichts. Aber es kommt eine nächste Phase der Aufarbeitung. Wo dann eben diese Dinge auch unter Beweisen zur Rechenschaft gebracht werden. Und da wird das eine große Rolle spielen. </w:t>
      </w:r>
    </w:p>
    <w:p w14:paraId="54D4F304" w14:textId="77777777" w:rsidR="008E0B45" w:rsidRPr="008E0B45" w:rsidRDefault="008E0B45" w:rsidP="008E0B45">
      <w:pPr>
        <w:suppressAutoHyphens/>
        <w:spacing w:after="0" w:line="240" w:lineRule="auto"/>
        <w:jc w:val="both"/>
        <w:rPr>
          <w:rFonts w:ascii="Arial" w:eastAsia="Arial" w:hAnsi="Arial" w:cs="Arial"/>
          <w:lang w:eastAsia="en-GB"/>
        </w:rPr>
      </w:pPr>
    </w:p>
    <w:p w14:paraId="087BD186"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Ganz herzlichen Dank. Herr Prof. Dr. Bhakdi, als Sie vor kurzem gesagt haben, bei der AZK war das, meine ich, dass Sie jetzt in den Ruhestand gehen. Da waren wir alle ein bisschen traurig. Oder ziemlich traurig, muss ich sagen. Sie jetzt hier so stehen zu sehen, mit Ihren strahlenden Augen, mit Ihrem Engagement. Ihre Anwälte am Vereinigen, um den Leuten zu helfen. Das hat mich tief berührt und sehr bewegt. Das heißt, wenn das Ihr Ruhestand ist, dann können wir, glaube ich, damit leben. Ist das so, ja? </w:t>
      </w:r>
    </w:p>
    <w:p w14:paraId="1121B8D5" w14:textId="77777777" w:rsidR="008E0B45" w:rsidRPr="008E0B45" w:rsidRDefault="008E0B45" w:rsidP="008E0B45">
      <w:pPr>
        <w:suppressAutoHyphens/>
        <w:spacing w:after="0" w:line="240" w:lineRule="auto"/>
        <w:jc w:val="both"/>
        <w:rPr>
          <w:rFonts w:ascii="Arial" w:eastAsia="Arial" w:hAnsi="Arial" w:cs="Arial"/>
          <w:lang w:eastAsia="en-GB"/>
        </w:rPr>
      </w:pPr>
    </w:p>
    <w:p w14:paraId="55BC6ADD"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[Prof. Dr. Bhakdi:]</w:t>
      </w:r>
    </w:p>
    <w:p w14:paraId="385C95EC"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Also: Das, was mich wieder zum Leben erweckt hat, waren die Robert-Koch-Protokolle. Weil da habe ich die Chance gesehen. Es war wunderbar. Und vor allen Dingen das über die Impfung. Die haben sich selbst verraten. Und zwar nach Strich und Faden. Alles ist jetzt raus. Das ganze Verbrechen. Schwarz auf weiß. Da braucht niemand was zu tun. Nur zitieren. </w:t>
      </w:r>
    </w:p>
    <w:p w14:paraId="52F05F51" w14:textId="77777777" w:rsidR="008E0B45" w:rsidRPr="008E0B45" w:rsidRDefault="008E0B45" w:rsidP="008E0B45">
      <w:pPr>
        <w:suppressAutoHyphens/>
        <w:spacing w:after="0" w:line="240" w:lineRule="auto"/>
        <w:jc w:val="both"/>
        <w:rPr>
          <w:rFonts w:ascii="Arial" w:eastAsia="Arial" w:hAnsi="Arial" w:cs="Arial"/>
          <w:lang w:eastAsia="en-GB"/>
        </w:rPr>
      </w:pPr>
    </w:p>
    <w:p w14:paraId="6A85856F"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[Kla.TV:]</w:t>
      </w:r>
    </w:p>
    <w:p w14:paraId="1F5CD974"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Sehr schön. Ganz herzlichen Dank. Wir bleiben da dran und werden weiter berichten. </w:t>
      </w:r>
    </w:p>
    <w:p w14:paraId="480F00B8"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Ganz herzlichen Dank für dieses Interview. Für jedes Interview, für Ihr Investment und alles was Sie … Ja, doch. Es ist ja auch Zeit, Energie – alles, was Sie reinstecken, ist auch ein Investment. </w:t>
      </w:r>
    </w:p>
    <w:p w14:paraId="029B7AEC" w14:textId="77777777" w:rsidR="008E0B45" w:rsidRPr="008E0B45" w:rsidRDefault="008E0B45" w:rsidP="008E0B45">
      <w:pPr>
        <w:suppressAutoHyphens/>
        <w:spacing w:after="0" w:line="240" w:lineRule="auto"/>
        <w:jc w:val="both"/>
        <w:rPr>
          <w:rFonts w:ascii="Arial" w:eastAsia="Arial" w:hAnsi="Arial" w:cs="Arial"/>
          <w:lang w:eastAsia="en-GB"/>
        </w:rPr>
      </w:pPr>
    </w:p>
    <w:p w14:paraId="21C76EAD"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[Prof. Dr. Bhakdi:]</w:t>
      </w:r>
    </w:p>
    <w:p w14:paraId="7AEDAC80"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Investment ist, wenn man etwas </w:t>
      </w:r>
      <w:proofErr w:type="spellStart"/>
      <w:r w:rsidRPr="008E0B45">
        <w:rPr>
          <w:rFonts w:ascii="Arial" w:eastAsia="Arial" w:hAnsi="Arial" w:cs="Arial"/>
          <w:lang w:eastAsia="en-GB"/>
        </w:rPr>
        <w:t>reingibt</w:t>
      </w:r>
      <w:proofErr w:type="spellEnd"/>
      <w:r w:rsidRPr="008E0B45">
        <w:rPr>
          <w:rFonts w:ascii="Arial" w:eastAsia="Arial" w:hAnsi="Arial" w:cs="Arial"/>
          <w:lang w:eastAsia="en-GB"/>
        </w:rPr>
        <w:t xml:space="preserve">, um Gewinn herauszuholen. Aber was ich gebe, gebe ich ohne jeden Gedanken an einen Gewinn. </w:t>
      </w:r>
    </w:p>
    <w:p w14:paraId="0AFFB08D" w14:textId="77777777" w:rsidR="008E0B45" w:rsidRPr="008E0B45" w:rsidRDefault="008E0B45" w:rsidP="008E0B45">
      <w:pPr>
        <w:suppressAutoHyphens/>
        <w:spacing w:after="0" w:line="240" w:lineRule="auto"/>
        <w:jc w:val="both"/>
        <w:rPr>
          <w:rFonts w:ascii="Arial" w:eastAsia="Arial" w:hAnsi="Arial" w:cs="Arial"/>
          <w:lang w:eastAsia="en-GB"/>
        </w:rPr>
      </w:pPr>
    </w:p>
    <w:p w14:paraId="0E24C30E"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[Kla.TV:]</w:t>
      </w:r>
    </w:p>
    <w:p w14:paraId="335B9B8C"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lastRenderedPageBreak/>
        <w:t xml:space="preserve">Zumindest keinen finanziellen. Aber ich glaube, der Gewinn, der kommt auf Sie zurück, oder? Das ist ja mein Lebensprinzip auf andere Art und Weise. Positiv, dass man sich gut fühlt und eben einen Ruhestand hat, voller Kraft, wie Sie eben auch. </w:t>
      </w:r>
    </w:p>
    <w:p w14:paraId="5C6B0AD2" w14:textId="77777777" w:rsidR="008E0B45" w:rsidRPr="008E0B45" w:rsidRDefault="008E0B45" w:rsidP="008E0B45">
      <w:pPr>
        <w:suppressAutoHyphens/>
        <w:spacing w:after="0" w:line="240" w:lineRule="auto"/>
        <w:jc w:val="both"/>
        <w:rPr>
          <w:rFonts w:ascii="Arial" w:eastAsia="Arial" w:hAnsi="Arial" w:cs="Arial"/>
          <w:lang w:eastAsia="en-GB"/>
        </w:rPr>
      </w:pPr>
    </w:p>
    <w:p w14:paraId="118B06A3"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[Prof. Dr. Bhakdi:]</w:t>
      </w:r>
    </w:p>
    <w:p w14:paraId="1D8A67B8"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 xml:space="preserve">Danke schön. </w:t>
      </w:r>
    </w:p>
    <w:p w14:paraId="61B9C2C7" w14:textId="77777777" w:rsidR="008E0B45" w:rsidRPr="008E0B45" w:rsidRDefault="008E0B45" w:rsidP="008E0B45">
      <w:pPr>
        <w:suppressAutoHyphens/>
        <w:spacing w:after="0" w:line="240" w:lineRule="auto"/>
        <w:jc w:val="both"/>
        <w:rPr>
          <w:rFonts w:ascii="Arial" w:eastAsia="Arial" w:hAnsi="Arial" w:cs="Arial"/>
          <w:lang w:eastAsia="en-GB"/>
        </w:rPr>
      </w:pPr>
    </w:p>
    <w:p w14:paraId="2E722A54"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b/>
          <w:lang w:eastAsia="en-GB"/>
        </w:rPr>
        <w:t>[Kla.TV:]</w:t>
      </w:r>
    </w:p>
    <w:p w14:paraId="6CCEB0C7"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lang w:eastAsia="en-GB"/>
        </w:rPr>
        <w:t>Danke Ihnen auch für das Gespräch.</w:t>
      </w:r>
    </w:p>
    <w:p w14:paraId="5060C172" w14:textId="77777777" w:rsidR="008E0B45" w:rsidRPr="008E0B45" w:rsidRDefault="008E0B45" w:rsidP="008E0B45">
      <w:pPr>
        <w:suppressAutoHyphens/>
        <w:spacing w:after="0" w:line="240" w:lineRule="auto"/>
        <w:jc w:val="both"/>
        <w:rPr>
          <w:rFonts w:ascii="Arial" w:eastAsia="Arial" w:hAnsi="Arial" w:cs="Arial"/>
          <w:lang w:eastAsia="en-GB"/>
        </w:rPr>
      </w:pPr>
    </w:p>
    <w:p w14:paraId="2AEA15B2" w14:textId="77777777" w:rsidR="008E0B45" w:rsidRPr="008E0B45" w:rsidRDefault="008E0B45" w:rsidP="008E0B45">
      <w:pPr>
        <w:suppressAutoHyphens/>
        <w:spacing w:after="0" w:line="240" w:lineRule="auto"/>
        <w:jc w:val="both"/>
        <w:rPr>
          <w:rFonts w:ascii="Arial" w:eastAsia="Arial" w:hAnsi="Arial" w:cs="Arial"/>
          <w:lang w:eastAsia="en-GB"/>
        </w:rPr>
      </w:pPr>
      <w:r w:rsidRPr="008E0B45">
        <w:rPr>
          <w:rFonts w:ascii="Arial" w:eastAsia="Arial" w:hAnsi="Arial" w:cs="Arial"/>
          <w:color w:val="000000"/>
          <w:lang w:eastAsia="en-GB"/>
        </w:rPr>
        <w:t xml:space="preserve">Laut Prof. Dr. </w:t>
      </w:r>
      <w:proofErr w:type="spellStart"/>
      <w:r w:rsidRPr="008E0B45">
        <w:rPr>
          <w:rFonts w:ascii="Arial" w:eastAsia="Arial" w:hAnsi="Arial" w:cs="Arial"/>
          <w:color w:val="000000"/>
          <w:lang w:eastAsia="en-GB"/>
        </w:rPr>
        <w:t>Sucharit</w:t>
      </w:r>
      <w:proofErr w:type="spellEnd"/>
      <w:r w:rsidRPr="008E0B45">
        <w:rPr>
          <w:rFonts w:ascii="Arial" w:eastAsia="Arial" w:hAnsi="Arial" w:cs="Arial"/>
          <w:color w:val="000000"/>
          <w:lang w:eastAsia="en-GB"/>
        </w:rPr>
        <w:t xml:space="preserve"> Bhakdi ist durch die RKI-Protokolle nun eindeutig bewiesen, dass die Corona-Impfung ein Experiment an der Menschheit war. Werden Sie heute noch aktiv und tragen Sie als ersten Schritt eigene Impfschäden – sie müssen noch nicht offiziell anerkannt </w:t>
      </w:r>
      <w:r w:rsidRPr="008E0B45">
        <w:rPr>
          <w:rFonts w:ascii="Arial" w:eastAsia="Arial" w:hAnsi="Arial" w:cs="Arial"/>
          <w:lang w:eastAsia="en-GB"/>
        </w:rPr>
        <w:t>sein – direkt beim Paul-Ehrlich-Institut ein</w:t>
      </w:r>
    </w:p>
    <w:p w14:paraId="6E659A62" w14:textId="714F1AFD" w:rsidR="00F67ED1" w:rsidRPr="00C534E6" w:rsidRDefault="008E0B45" w:rsidP="008E0B45">
      <w:pPr>
        <w:spacing w:after="160"/>
        <w:rPr>
          <w:rStyle w:val="edit"/>
          <w:rFonts w:ascii="Arial" w:hAnsi="Arial" w:cs="Arial"/>
          <w:color w:val="000000"/>
        </w:rPr>
      </w:pPr>
      <w:r w:rsidRPr="008E0B45">
        <w:rPr>
          <w:rFonts w:ascii="Arial" w:eastAsia="Arial" w:hAnsi="Arial" w:cs="Arial"/>
          <w:lang w:eastAsia="en-GB"/>
        </w:rPr>
        <w:t>[</w:t>
      </w:r>
      <w:hyperlink r:id="rId16">
        <w:r w:rsidRPr="008E0B45">
          <w:rPr>
            <w:rFonts w:ascii="Arial" w:eastAsia="Arial" w:hAnsi="Arial" w:cs="Arial"/>
            <w:color w:val="0000FF"/>
            <w:u w:val="single"/>
            <w:lang w:eastAsia="en-GB"/>
          </w:rPr>
          <w:t>https://www.pei.de/DE/arzneimittelsicherheit/pharmakovigilanz/meldeformulare-online-meldung/nebenwirkungsmeldung-verbraucher-inhalt.html</w:t>
        </w:r>
      </w:hyperlink>
      <w:r w:rsidRPr="008E0B45">
        <w:rPr>
          <w:rFonts w:ascii="Arial" w:eastAsia="Arial" w:hAnsi="Arial" w:cs="Arial"/>
          <w:lang w:eastAsia="en-GB"/>
        </w:rPr>
        <w:t xml:space="preserve">] und zusätzlich auf der pharma- und wirtschaftsunabhängigen Plattform Vetopedia.org. Dort können Sie auch Schäden von </w:t>
      </w:r>
      <w:r w:rsidRPr="008E0B45">
        <w:rPr>
          <w:rFonts w:ascii="Arial" w:eastAsia="Arial" w:hAnsi="Arial" w:cs="Arial"/>
          <w:color w:val="000000"/>
          <w:lang w:eastAsia="en-GB"/>
        </w:rPr>
        <w:t>Bekannten und Freunden eintragen, die im Zusammenhang mit einer Impfung aufgetreten sind.</w:t>
      </w:r>
    </w:p>
    <w:p w14:paraId="4AE09E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mse./ts.</w:t>
      </w:r>
    </w:p>
    <w:p w14:paraId="261F53F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AE628B8" w14:textId="77777777" w:rsidR="00F202F1" w:rsidRPr="00C534E6" w:rsidRDefault="00F202F1" w:rsidP="00C534E6">
      <w:pPr>
        <w:spacing w:after="160"/>
        <w:rPr>
          <w:rStyle w:val="edit"/>
          <w:rFonts w:ascii="Arial" w:hAnsi="Arial" w:cs="Arial"/>
          <w:color w:val="000000"/>
          <w:szCs w:val="18"/>
        </w:rPr>
      </w:pPr>
      <w:r w:rsidRPr="002B28C8">
        <w:t>National Academy of Science belegt Kausalität einer Herzmuskelentzündung mit mRNA-Impfung</w:t>
      </w:r>
      <w:r w:rsidR="00000000">
        <w:br/>
      </w:r>
      <w:hyperlink r:id="rId17" w:history="1">
        <w:r w:rsidRPr="00F24C6F">
          <w:rPr>
            <w:rStyle w:val="Hyperlink"/>
            <w:sz w:val="18"/>
          </w:rPr>
          <w:t>https://www.mdpi.com/2414-6366/7/8/196</w:t>
        </w:r>
      </w:hyperlink>
      <w:r w:rsidR="00000000">
        <w:br/>
      </w:r>
      <w:hyperlink r:id="rId18" w:history="1">
        <w:r w:rsidRPr="00F24C6F">
          <w:rPr>
            <w:rStyle w:val="Hyperlink"/>
            <w:sz w:val="18"/>
          </w:rPr>
          <w:t>https://doi.org/10.17226/27746</w:t>
        </w:r>
      </w:hyperlink>
      <w:r w:rsidR="00000000">
        <w:br/>
      </w:r>
      <w:r w:rsidR="00000000">
        <w:br/>
      </w:r>
      <w:r w:rsidRPr="002B28C8">
        <w:t>DNA Reste in mRNA-Corona-Spritze</w:t>
      </w:r>
      <w:r w:rsidR="00000000">
        <w:br/>
      </w:r>
      <w:hyperlink r:id="rId19" w:history="1">
        <w:r w:rsidRPr="00F24C6F">
          <w:rPr>
            <w:rStyle w:val="Hyperlink"/>
            <w:sz w:val="18"/>
          </w:rPr>
          <w:t>https://www.mwgfd.org/2025/01/dna-reste-in-rna-basierten-genetischen-impfstoffen-fragen-und-antworten/</w:t>
        </w:r>
      </w:hyperlink>
      <w:r w:rsidR="00000000">
        <w:br/>
      </w:r>
      <w:r w:rsidR="00000000">
        <w:br/>
      </w:r>
      <w:r w:rsidRPr="002B28C8">
        <w:t>Impf-Nebenwirkung melden:</w:t>
      </w:r>
      <w:r w:rsidR="00000000">
        <w:br/>
      </w:r>
      <w:r w:rsidR="00000000">
        <w:br/>
      </w:r>
      <w:r w:rsidRPr="002B28C8">
        <w:t>Laut PEI kann der Verdacht einer Nebenwirkung auch selbst gemeldet werden:</w:t>
      </w:r>
      <w:r w:rsidR="00000000">
        <w:br/>
      </w:r>
      <w:hyperlink r:id="rId20" w:history="1">
        <w:r w:rsidRPr="00F24C6F">
          <w:rPr>
            <w:rStyle w:val="Hyperlink"/>
            <w:sz w:val="18"/>
          </w:rPr>
          <w:t>https://www.pei.de/DE/arzneimittelsicherheit/pharmakovigilanz/meldeformulare-online-meldung/nebenwirkungsmeldung-verbraucher-inhalt.html</w:t>
        </w:r>
      </w:hyperlink>
      <w:r w:rsidR="00000000">
        <w:br/>
      </w:r>
      <w:r w:rsidR="00000000">
        <w:br/>
      </w:r>
      <w:r w:rsidRPr="002B28C8">
        <w:t>Pharma- und wirtschaftsunabhängige Statistik von Impfungen und deren Schäden:</w:t>
      </w:r>
      <w:r w:rsidR="00000000">
        <w:br/>
      </w:r>
      <w:hyperlink r:id="rId21" w:history="1">
        <w:r w:rsidRPr="00F24C6F">
          <w:rPr>
            <w:rStyle w:val="Hyperlink"/>
            <w:sz w:val="18"/>
          </w:rPr>
          <w:t>https://vetopedia.org/de/impfschaden</w:t>
        </w:r>
      </w:hyperlink>
    </w:p>
    <w:p w14:paraId="0AB4CE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561B134"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2" w:history="1">
        <w:r w:rsidRPr="00F24C6F">
          <w:rPr>
            <w:rStyle w:val="Hyperlink"/>
          </w:rPr>
          <w:t>www.kla.tv/GesundheitMedizin</w:t>
        </w:r>
      </w:hyperlink>
      <w:r w:rsidR="00000000">
        <w:br/>
      </w:r>
      <w:r w:rsidR="00000000">
        <w:br/>
      </w:r>
      <w:r w:rsidRPr="002B28C8">
        <w:t xml:space="preserve">#Impfen - </w:t>
      </w:r>
      <w:hyperlink r:id="rId23" w:history="1">
        <w:r w:rsidRPr="00F24C6F">
          <w:rPr>
            <w:rStyle w:val="Hyperlink"/>
          </w:rPr>
          <w:t>www.kla.tv/Impfen</w:t>
        </w:r>
      </w:hyperlink>
      <w:r w:rsidR="00000000">
        <w:br/>
      </w:r>
      <w:r w:rsidR="00000000">
        <w:br/>
      </w:r>
      <w:r w:rsidRPr="002B28C8">
        <w:t xml:space="preserve">#SucharitBhakdi - Prof. Dr. med. Sucharit Bhakdi - </w:t>
      </w:r>
      <w:hyperlink r:id="rId24" w:history="1">
        <w:r w:rsidRPr="00F24C6F">
          <w:rPr>
            <w:rStyle w:val="Hyperlink"/>
          </w:rPr>
          <w:t>www.kla.tv/SucharitBhakdi</w:t>
        </w:r>
      </w:hyperlink>
      <w:r w:rsidR="00000000">
        <w:br/>
      </w:r>
      <w:r w:rsidR="00000000">
        <w:br/>
      </w:r>
      <w:r w:rsidRPr="002B28C8">
        <w:t xml:space="preserve">#Impfschaden - </w:t>
      </w:r>
      <w:hyperlink r:id="rId25" w:history="1">
        <w:r w:rsidRPr="00F24C6F">
          <w:rPr>
            <w:rStyle w:val="Hyperlink"/>
          </w:rPr>
          <w:t>www.kla.tv/Impfschaden</w:t>
        </w:r>
      </w:hyperlink>
      <w:r w:rsidR="00000000">
        <w:br/>
      </w:r>
      <w:r w:rsidR="00000000">
        <w:br/>
      </w:r>
      <w:r w:rsidRPr="002B28C8">
        <w:t xml:space="preserve">#mRNA - </w:t>
      </w:r>
      <w:hyperlink r:id="rId26" w:history="1">
        <w:r w:rsidRPr="00F24C6F">
          <w:rPr>
            <w:rStyle w:val="Hyperlink"/>
          </w:rPr>
          <w:t>www.kla.tv/mRNA</w:t>
        </w:r>
      </w:hyperlink>
      <w:r w:rsidR="00000000">
        <w:br/>
      </w:r>
      <w:r w:rsidR="00000000">
        <w:br/>
      </w:r>
      <w:r w:rsidRPr="002B28C8">
        <w:t xml:space="preserve">#Interviews - </w:t>
      </w:r>
      <w:hyperlink r:id="rId27" w:history="1">
        <w:r w:rsidRPr="00F24C6F">
          <w:rPr>
            <w:rStyle w:val="Hyperlink"/>
          </w:rPr>
          <w:t>www.kla.tv/Interviews</w:t>
        </w:r>
      </w:hyperlink>
    </w:p>
    <w:p w14:paraId="1FD7E90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522AEA8" wp14:editId="0E932BC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913F39C" w14:textId="77777777" w:rsidR="00FF4982" w:rsidRPr="009779AD" w:rsidRDefault="00FF4982" w:rsidP="00FF4982">
      <w:pPr>
        <w:pStyle w:val="Listenabsatz"/>
        <w:keepNext/>
        <w:keepLines/>
        <w:numPr>
          <w:ilvl w:val="0"/>
          <w:numId w:val="1"/>
        </w:numPr>
        <w:ind w:left="714" w:hanging="357"/>
      </w:pPr>
      <w:r>
        <w:t>was die Medien nicht verschweigen sollten ...</w:t>
      </w:r>
    </w:p>
    <w:p w14:paraId="4D756C61" w14:textId="77777777" w:rsidR="00FF4982" w:rsidRPr="009779AD" w:rsidRDefault="00FF4982" w:rsidP="00FF4982">
      <w:pPr>
        <w:pStyle w:val="Listenabsatz"/>
        <w:keepNext/>
        <w:keepLines/>
        <w:numPr>
          <w:ilvl w:val="0"/>
          <w:numId w:val="1"/>
        </w:numPr>
        <w:ind w:left="714" w:hanging="357"/>
      </w:pPr>
      <w:r>
        <w:t>wenig Gehörtes vom Volk, für das Volk ...</w:t>
      </w:r>
    </w:p>
    <w:p w14:paraId="2CCBB4B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1DE14E91" w14:textId="77777777" w:rsidR="00FF4982" w:rsidRPr="001D6477" w:rsidRDefault="00FF4982" w:rsidP="001D6477">
      <w:pPr>
        <w:keepNext/>
        <w:keepLines/>
        <w:ind w:firstLine="357"/>
      </w:pPr>
      <w:r w:rsidRPr="001D6477">
        <w:t>Dranbleiben lohnt sich!</w:t>
      </w:r>
    </w:p>
    <w:p w14:paraId="678FC1F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1111819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7A55BA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DBA727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04C6BDD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F03A62C" wp14:editId="4026B63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76D9CD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082AD" w14:textId="77777777" w:rsidR="00951DE4" w:rsidRDefault="00951DE4" w:rsidP="00F33FD6">
      <w:pPr>
        <w:spacing w:after="0" w:line="240" w:lineRule="auto"/>
      </w:pPr>
      <w:r>
        <w:separator/>
      </w:r>
    </w:p>
  </w:endnote>
  <w:endnote w:type="continuationSeparator" w:id="0">
    <w:p w14:paraId="1A303D1B" w14:textId="77777777" w:rsidR="00951DE4" w:rsidRDefault="00951D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C29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Verbrechen ist schwarz auf weiß belegt“ Prof. Dr. med. Sucharit Bhakdi im Kla.TV-Interview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EE7A" w14:textId="77777777" w:rsidR="00951DE4" w:rsidRDefault="00951DE4" w:rsidP="00F33FD6">
      <w:pPr>
        <w:spacing w:after="0" w:line="240" w:lineRule="auto"/>
      </w:pPr>
      <w:r>
        <w:separator/>
      </w:r>
    </w:p>
  </w:footnote>
  <w:footnote w:type="continuationSeparator" w:id="0">
    <w:p w14:paraId="4C979C89" w14:textId="77777777" w:rsidR="00951DE4" w:rsidRDefault="00951DE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E0369A" w14:textId="77777777" w:rsidTr="00FE2F5D">
      <w:tc>
        <w:tcPr>
          <w:tcW w:w="7717" w:type="dxa"/>
          <w:tcBorders>
            <w:left w:val="nil"/>
            <w:bottom w:val="single" w:sz="8" w:space="0" w:color="365F91" w:themeColor="accent1" w:themeShade="BF"/>
          </w:tcBorders>
        </w:tcPr>
        <w:p w14:paraId="7D15E00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24.04.2025</w:t>
          </w:r>
        </w:p>
        <w:p w14:paraId="4B400A84" w14:textId="77777777" w:rsidR="00F33FD6" w:rsidRPr="00B9284F" w:rsidRDefault="00F33FD6" w:rsidP="00FE2F5D">
          <w:pPr>
            <w:pStyle w:val="Kopfzeile"/>
            <w:rPr>
              <w:rFonts w:ascii="Arial" w:hAnsi="Arial" w:cs="Arial"/>
              <w:sz w:val="18"/>
            </w:rPr>
          </w:pPr>
        </w:p>
      </w:tc>
    </w:tr>
  </w:tbl>
  <w:p w14:paraId="1E9BAB2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432AA1" wp14:editId="59C705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18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473AE"/>
    <w:rsid w:val="00503FFA"/>
    <w:rsid w:val="00627ADC"/>
    <w:rsid w:val="006C4827"/>
    <w:rsid w:val="007269B9"/>
    <w:rsid w:val="007C459E"/>
    <w:rsid w:val="008E0B45"/>
    <w:rsid w:val="00951DE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BBCF8"/>
  <w15:docId w15:val="{D73FECF2-7B86-4050-91CA-2A1551C0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dpi.com/2414-6366/7/8/196" TargetMode="External"/><Relationship Id="rId18" Type="http://schemas.openxmlformats.org/officeDocument/2006/relationships/hyperlink" Target="https://doi.org/10.17226/27746" TargetMode="External"/><Relationship Id="rId26" Type="http://schemas.openxmlformats.org/officeDocument/2006/relationships/hyperlink" Target="https://www.kla.tv/mRNA" TargetMode="External"/><Relationship Id="rId21" Type="http://schemas.openxmlformats.org/officeDocument/2006/relationships/hyperlink" Target="https://vetopedia.org/de/impfschaden" TargetMode="External"/><Relationship Id="rId34" Type="http://schemas.openxmlformats.org/officeDocument/2006/relationships/header" Target="header1.xml"/><Relationship Id="rId7" Type="http://schemas.openxmlformats.org/officeDocument/2006/relationships/hyperlink" Target="https://www.kla.tv/37396" TargetMode="External"/><Relationship Id="rId12" Type="http://schemas.openxmlformats.org/officeDocument/2006/relationships/hyperlink" Target="https://www.kla.tv/31543" TargetMode="External"/><Relationship Id="rId17" Type="http://schemas.openxmlformats.org/officeDocument/2006/relationships/hyperlink" Target="https://www.mdpi.com/2414-6366/7/8/196" TargetMode="External"/><Relationship Id="rId25" Type="http://schemas.openxmlformats.org/officeDocument/2006/relationships/hyperlink" Target="https://www.kla.tv/Impfschaden" TargetMode="External"/><Relationship Id="rId33" Type="http://schemas.openxmlformats.org/officeDocument/2006/relationships/image" Target="media/image5.bin"/><Relationship Id="rId2" Type="http://schemas.openxmlformats.org/officeDocument/2006/relationships/styles" Target="styles.xml"/><Relationship Id="rId16" Type="http://schemas.openxmlformats.org/officeDocument/2006/relationships/hyperlink" Target="https://www.pei.de/DE/arzneimittelsicherheit/pharmakovigilanz/meldeformulare-online-meldung/nebenwirkungsmeldung-verbraucher-inhalt.html" TargetMode="External"/><Relationship Id="rId20" Type="http://schemas.openxmlformats.org/officeDocument/2006/relationships/hyperlink" Target="https://www.pei.de/DE/arzneimittelsicherheit/pharmakovigilanz/meldeformulare-online-meldung/nebenwirkungsmeldung-verbraucher-inhalt.html"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alternativ-wef/a-wef-2024-demokratie-von-morgen" TargetMode="External"/><Relationship Id="rId24" Type="http://schemas.openxmlformats.org/officeDocument/2006/relationships/hyperlink" Target="https://www.kla.tv/SucharitBhakdi"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wgfd.org/2025/01/dna-reste-in-rna-basierten-genetischen-impfstoffen-fragen-und-antworten/" TargetMode="External"/><Relationship Id="rId23" Type="http://schemas.openxmlformats.org/officeDocument/2006/relationships/hyperlink" Target="https://www.kla.tv/Impfen"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mwgfd.org/2025/01/dna-reste-in-rna-basierten-genetischen-impfstoffen-fragen-und-antworten/"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7226/27746" TargetMode="External"/><Relationship Id="rId22" Type="http://schemas.openxmlformats.org/officeDocument/2006/relationships/hyperlink" Target="https://www.kla.tv/GesundheitMedizin" TargetMode="External"/><Relationship Id="rId27" Type="http://schemas.openxmlformats.org/officeDocument/2006/relationships/hyperlink" Target="https://www.kla.tv/Interviews"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73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11346</Characters>
  <Application>Microsoft Office Word</Application>
  <DocSecurity>0</DocSecurity>
  <Lines>94</Lines>
  <Paragraphs>26</Paragraphs>
  <ScaleCrop>false</ScaleCrop>
  <HeadingPairs>
    <vt:vector size="2" baseType="variant">
      <vt:variant>
        <vt:lpstr>„Das Verbrechen ist schwarz auf weiß belegt“ Prof. Dr. med. Sucharit Bhakdi im Kla.TV-Interview</vt:lpstr>
      </vt:variant>
      <vt:variant>
        <vt:i4>1</vt:i4>
      </vt:variant>
    </vt:vector>
  </HeadingPairs>
  <TitlesOfParts>
    <vt:vector size="1" baseType="lpstr">
      <vt:lpstr/>
    </vt:vector>
  </TitlesOfParts>
  <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2025-04-24T17:56:00Z</dcterms:created>
  <dcterms:modified xsi:type="dcterms:W3CDTF">2025-04-24T17:56:00Z</dcterms:modified>
</cp:coreProperties>
</file>