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c17db3b586c43e7" /><Relationship Type="http://schemas.openxmlformats.org/package/2006/relationships/metadata/core-properties" Target="/package/services/metadata/core-properties/d02dd657ddab44cda3ed778ceb92244b.psmdcp" Id="Rd9a8470ff07d4f9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Общественный договор UN100: конец нашей свободы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К столетию Организации Объединенных Наций миру будет представлен общественный договор, который предписывает всестороннее применение ИИ, и даже делая его равным человеку. В качестве дополнения будет введена система социального кредита для всех с целью контролировать поведение людей, оценивать его и поощрять послушание. Посмотрите, кто за этим стоит, и распространите эту информацию.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Знаете ли вы, что такое социальный кредит или система социального кредита? Это система тотального контроля, в которой правительство всесторонне следит за поведением граждан, насчитывает им баллы или списывает их и, в зависимости от «состояния счета» социального кредита, предоставляет гражданам льготы или наказывает их. Это явление известно прежде всего по Китаю. Например, еще в 2018 году SRF критически освещала последствия китайской системы социального кредита для граждан. </w:t>
        <w:br/>
        <w:t xml:space="preserve"/>
        <w:br/>
        <w:t xml:space="preserve">В том же году член парламента выступил на съезде китайской партии: «Я требую ввести широкий перечень наказаний для людей с плохим социальным рейтингом. Люди с таким рейтингом должны быть ограничены в свободе передвижения с помощью различных средств».</w:t>
        <w:br/>
        <w:t xml:space="preserve"/>
        <w:br/>
        <w:t xml:space="preserve">Как это выглядит на практике, можно увидеть на примере журналиста-расследователя Лю Ху, который был внесен в черный список за статью о коррумпированных чиновниках. Он находится под постоянным наблюдением, практически не может выполнять свою работу, не может ездить на поезде и летать на самолете.</w:t>
        <w:br/>
        <w:t xml:space="preserve"/>
        <w:br/>
        <w:t xml:space="preserve">Лю Ху: «Я не могу бронировать отели, покупать квартиру, регистрировать компанию или быть юридическим представителем какой-либо организации». </w:t>
        <w:br/>
        <w:t xml:space="preserve"/>
        <w:br/>
        <w:t xml:space="preserve">Между тем в мейнстриме все успокоилось. После различных публикаций не последовало громких протестов. Китай далеко. На демократическом Западе такое немыслимо. Или все-таки не так? </w:t>
        <w:br/>
        <w:t xml:space="preserve">Почти никто даже не подозревает, что уже разработаны конкретные планы по внедрению системы социальных кредитных баллов для всего мира. SRF и другие государственные СМИ категорически умалчивают об этом, создавая у западного населения ложное чувство безопасности. О каких планах идет речь?</w:t>
        <w:br/>
        <w:t xml:space="preserve"/>
        <w:br/>
        <w:t xml:space="preserve">В 2019 году группа членов аналитического центра, политиков, бывших глав правительств, ученых и представителей технологической индустрии собралась и, в тени ковид-ПЛАНдемии, поставила конкретные цели по трансформации всего мира. В качестве рабочего документа была написана книга под названием «Remaking the world – The Age of Global Enlightenment» (Передел мира – Эпоха глобального просвещения). Среди авторов книги – такие высокопоставленные лица, как президент Еврокомиссии Урсула фон дер Ляйен, так называемый «отец интернета» и вице-президент Google Винт Серф, а также Раму Дамодаран, глава инициативы ООН «Академическое влияние Организации Объединенных Наций» (UNAI). Книга вышла под лейблом «UN100», что в свою очередь, является инициативой Организации Объединенных Наций, приуроченной к ее 100-летию в 2045 году. Однако за кулисами стоял влиятельный американский мозговой центр под названием Boston Global Forum.</w:t>
        <w:br/>
        <w:t xml:space="preserve"/>
        <w:br/>
        <w:t xml:space="preserve">О чем же эта книга? Авторы пишут, что искусственный интеллект обладает огромным потенциалом для изменения нашей жизни. В то же время недисциплинированное использование ИИ таит в себе большой потенциал для злоупотреблений. Поэтому необходим «общественный договор для эпохи ИИ» [объяснение термина: общественный договор — соглашение между членами общества о совместной работе на благо общества], который должен действовать во всем мире, независимо от различий между странами, этносами и культурами. Klagemauer.TV подверг этот общественный договор более тщательному анализу.</w:t>
        <w:br/>
        <w:t xml:space="preserve"/>
        <w:br/>
        <w:t xml:space="preserve">Общественный договор для эпохи ИИ – всестороннее применение ИИ</w:t>
        <w:br/>
        <w:t xml:space="preserve"/>
        <w:br/>
        <w:t xml:space="preserve">От равенства ИИ к цифровому богу?</w:t>
        <w:br/>
        <w:t xml:space="preserve"/>
        <w:br/>
        <w:t xml:space="preserve">Куда ведет этот путь, становится ясно уже в первой главе книги:</w:t>
        <w:br/>
        <w:t xml:space="preserve">Общественный договор для эпохи ИИ создает платформу для общества «умной демократии» [объяснение термина: «умная демократия» = интеллектуальная демократия]. Кроме того, он основан на балансе сил между правительствами, компаниями, гражданским обществом, отдельными лицами и ИИ-помощниками.</w:t>
        <w:br/>
        <w:t xml:space="preserve">Создание такого баланса сил — очень высокая цель, которая потребует не менее глобальных системных изменений. Ведь текущую политическую ситуацию в мире можно более точно охарактеризовать как дисбаланс сил, в котором повестку дня определяют тайные клубы и аналитические центры, не подлежащие демократическому контролю. Посмотрите документальные фильмы Kla.TV под хэштегом #CFR. Тем не менее, инициатива UN100 продолжает именно эту политику. Это видно из того, что общественный договор для эпохи ИИ был создан без демократического контроля и уж тем более без мандата народов.</w:t>
        <w:br/>
        <w:t xml:space="preserve"/>
        <w:br/>
        <w:t xml:space="preserve">Кроме того, вы правильно услышали: UN100 включает ИИ-помощников в предполагаемый «баланс сил»! Конкретно это может означать, что, например, в политических процессах искусственный интеллект получит право голоса. Останется ли упомянутый баланс сил? Весьма сомнительно. Более вероятно, что это уравнение является первым шагом к широко обсуждаемому «цифровому богу», которому человечество однажды будет подчинено. </w:t>
        <w:br/>
        <w:t xml:space="preserve"/>
        <w:br/>
        <w:t xml:space="preserve">Умная демократия</w:t>
        <w:br/>
        <w:t xml:space="preserve">Упомянутая «умная демократия» или интеллектуальная демократия не имеет определения в документе UN100. Имеется в виду форма правления, при которой искусственный интеллект всегда знает, что лучше для общества? Это не так уж и далеко от реальности. В 2017 году основатель ВЭФ Клаус Шваб с восхищением говорил о том, что прогнозирующие, то есть предсказывающие цифровые технологии могут в скором времени сделать демократические выборы ненужными.</w:t>
        <w:br/>
        <w:t xml:space="preserve">[Клаус Шваб:] «Но затем следующим шагом может стать переход к директивному режиму, что означает, что выборы больше не нужны будут, потому что вы уже можете предсказать [...] и после этого заявить: «Зачем нам нужны выборы?», ведь мы знаем, каким будет результат». </w:t>
        <w:br/>
        <w:t xml:space="preserve"/>
        <w:br/>
        <w:t xml:space="preserve">И действительно, в общественном договоре говорится, что гражданское общество должно поощряться к тому, чтобы с помощью «прогностических инструментов», то есть инструментов искусственного интеллекта, способных предсказывать будущее, оно могло планировать свое будущее. </w:t>
        <w:br/>
        <w:t xml:space="preserve"/>
        <w:br/>
        <w:t xml:space="preserve">Обязательная сдача всех данных</w:t>
        <w:br/>
        <w:t xml:space="preserve">Широкое применение искусственного интеллекта также требует сбора и анализа большого количества данных. Под заголовком «Модель управления с помощью искусственного интеллекта» говорится следующее:</w:t>
        <w:br/>
        <w:t xml:space="preserve">«Сердцем управления ИИ является Национальный центр принятия решений и данных (NDMD). NDMD собирает, хранит, анализирует и использует огромные объемы данных, которые имеют отношение к предоставлению государственных услуг и оценке государственных программ и должностных лиц».</w:t>
        <w:br/>
        <w:t xml:space="preserve"/>
        <w:br/>
        <w:t xml:space="preserve">Эти «огромные объемы данных», конечно, должны быть предоставлены, и об этом также говорится в общественном договоре:</w:t>
        <w:br/>
        <w:t xml:space="preserve">«Каждый человек должен вносить вклад в общее благо, предоставляя важную личную информацию, например, при сборе данных переписи населения и выборах должностных лиц». </w:t>
        <w:br/>
        <w:t xml:space="preserve"/>
        <w:br/>
        <w:t xml:space="preserve">Таким образом, предусмотрено обязательное предоставление «важной личной информации» органу управления ИИ. То, что каждый житель Земли должен получить цифровую идентичность, в данном контексте уже не вызывает удивления. Кстати, следует также упомянуть, что весь общественный договор имеет характер принуждения. В случае несоблюдения участниками общественного договора ответственность будет нести Демократический альянс за цифровое управление. Этот надгосударственный орган должен быть создан в качестве – [цитата] – «глобального органа по обеспечению соблюдения общественного договора в эпоху ИИ».</w:t>
        <w:br/>
        <w:t xml:space="preserve"/>
        <w:br/>
        <w:t xml:space="preserve">Цели устойчивого развития и ВЭФ – основа анализа данных</w:t>
        <w:br/>
        <w:t xml:space="preserve">Для сбора и использования этих данных общественный договор предлагает две модели: во-первых, метод измерения данных по повестке дня 2030, который связан с 17 так называемыми целями устойчивого развития. Kla.TV под хэштегом #Agenda2030 подробно документировал, как эти цели на самом деле способствуют погружению мира в новую форму рабства.</w:t>
        <w:br/>
        <w:t xml:space="preserve">Во-вторых, основой для анализа данных должны служить определения ESG Всемирного экономического форума (ВЭФ). ESG — это аббревиатура от Environmental, Social &amp; Governance, что в переводе означает «окружающая среда, социальная сфера и корпоративное управление». ВЭФ — это аналитический центр с невероятной концентрацией власти, который влияет на международную политику, обходя парламентские структуры. Более подробную информацию вы можете получить в передаче Kla.TV «WEF, Великая перезагрузка и её организаторы — существует ли все-таки мировой заговор?». Швейцарский правозащитник из движения протеста против коронавируса «MASS-VOLL» Николас Римольди оценивает включение этих целей следующим образом:</w:t>
        <w:br/>
        <w:t xml:space="preserve"/>
        <w:br/>
        <w:t xml:space="preserve">«Использование метрик данных Целей устойчивого развития ООН […] и определений ESG Всемирного экономического форума в качестве основы для принятия политических решений указывает на то, что ИИ и вытекающие из него руководящие принципы в значительной степени ориентированы на эти конкретные глобальные цели. […] Обучая ИИ на метриках Целей Устойчивого Развития и ESG (окружающей среды и социальной сферы), неявно устанавливается, что только эти данные и цели признаются истинными и актуальными. Другие точки зрения или альтернативные источники данных тогда будут считаться менее надежными или неправдивыми».</w:t>
        <w:br/>
        <w:t xml:space="preserve"/>
        <w:br/>
        <w:t xml:space="preserve">Вывод: Планируемое широкое применение ИИ несет в себе огромный потенциал для злоупотребления данными и превращает людей в прозрачных граждан. Кроме того, это немыслимая самонадеянность со стороны UN100, которая без какой-либо демократической легитимации хочет навязать такие планы всему человечеству. Но это еще не все. Давайте теперь обратимся к самой сути общественного договора.</w:t>
        <w:br/>
        <w:t xml:space="preserve"/>
        <w:br/>
        <w:t xml:space="preserve">Система вознаграждений SVR (за социальную ценность)</w:t>
        <w:br/>
        <w:t xml:space="preserve">Свою истинную сущность общественный договор для эпохи ИИ раскрывает в главе Social Value Reward, сокращенно SVR, что в переводе на русский означает «система вознаграждений за социальную ценность». Речь идет о «создании системы мониторинга и оценки правительств, компаний и отдельных лиц на основе их вклада в соблюдение норм, стандартов, общих ценностей и международных законов в области честности, прозрачности, подотчетности и ответственности». Многим, вероятно, более знакомо понятие «система социального кредита», которая уже используется в Китае и подвергается резкой критике. Это система тотального контроля, которая всесторонне шпионит за поведением граждан, оценивает его, присваивает или снимает баллы социального кредита и, в зависимости от состояния рейтинга, предоставляет гражданам льготы или наказывает их. Те, кто имеет низкий социальный рейтинг из-за несоответствующего поведения, получают медленный интернет, платят более высокие налоги, теряют работу или жилье, или лишаются права на поездки. Так Коммунистическая партия Китая «воспитывает» китайских граждан быть более «откровенными».</w:t>
        <w:br/>
        <w:t xml:space="preserve"/>
        <w:br/>
        <w:t xml:space="preserve">Конечно, модель UN100 запрещает наказания и, согласно собственному определению, резко контрастирует с китайской моделью. Кроме того, система SVR недоступна для правительств по техническим причинам. Так это ложная тревога?</w:t>
        <w:br/>
        <w:t xml:space="preserve"/>
        <w:br/>
        <w:t xml:space="preserve">Нет. Отличие от китайской модели не выглядит убедительно. Так, соучредитель Boston Global Forum Джон Куэлч на протяжении многих лет работал в китайско-европейской международной бизнес-школе CEIBS [пояснение: CEIBS = China Europe International Business School] на различных должностях. CEIBS — это высшее учебное заведение в Шанхае, которое, как ни удивительно, было основано как совместный проект китайского правительства, то есть Коммунистической партии Китая, и ЕС. Резкий контраст выглядит иначе. Кстати, и Джон Кулч, и участник UN100 Джозеф С. Най являются членами масонских сетей теневого правительства — Трилатеральной комиссии и Совета по международным отношениям. Эти организации, в свою очередь, активно работают над унификацией и порабощением народов по китайскому образцу.</w:t>
        <w:br/>
        <w:t xml:space="preserve"/>
        <w:br/>
        <w:t xml:space="preserve">Есть и другие причины, по которым было бы наивно полагать, что система вознаграждений Social Value Reward (SVR) не может развиться по китайской системе социального рейтинга. Как документально подтверждает Klagemauer.TV в передаче «Китай – эта система правления угрожает нам всем!», тотально контролируемое государство Китай было финансировано и построено семьями Ротшильдов и Рокфеллеров в качестве социального эксперимента с целью впоследствии распространить эту модель правления на весь мир. И так, к ужасу всех, китайская диктатура завоевывает признание влиятельных политиков даже в наших широтах. В 2013 году, например, бывший премьер-министр Канады Джастин Трюдо заявил: «Я в некоторой степени восхищаюсь Китаем, потому что благодаря своей фундаментальной диктатуре он способен во мгновение ока перестроить свою экономику […].»</w:t>
        <w:br/>
        <w:t xml:space="preserve">Основатель ВЭФ Клаус Шваб также похвалил «достижения» Коммунистической партии Китая. И если мы вспомним, что метрики данных ВЭФ должны служить основой для применения ИИ в общественном договоре, то круг замыкается.</w:t>
        <w:br/>
        <w:t xml:space="preserve"/>
        <w:br/>
        <w:t xml:space="preserve">Даже без штрафных санкций система вознаграждений Social Value Reward (SVR) является абсурдной. Тотальный контроль и оценка поведения всех людей означают конец частной жизни и, следовательно, конец свободы. В сочетании с цифровыми валютами центральных банков (сокращенно CBDC) можно легко перекрыть денежный кран любому, кто не ведет себя в соответствии с нормами. UN100 очень положительно относится к цифровым деньгам центральных банков.</w:t>
        <w:br/>
        <w:t xml:space="preserve">Наконец, необходимо четко заявить, что система, поощряющая конформизм, унижает человека как свободное существо. Гражданский активист по вопросам права Николас Римольди говорит об этом так:</w:t>
        <w:br/>
        <w:t xml:space="preserve">«Нас, людей, хотят воспитать послушными гражданами. Не принуждением, а отсутствием вознаграждения за непослушание, что сводится к одному и тому же. Эта система напоминает собак Павлова, которых дрессируют показывать определенные навыки поведения, чтобы получить вознаграждение. Она лишает граждан права голоса и делает участниками, подчиняющимся системе, которые действуют по заранее установленным правилам, а не свободно и самостоятельно». </w:t>
        <w:br/>
        <w:t xml:space="preserve"/>
        <w:br/>
        <w:t xml:space="preserve">Резюме</w:t>
        <w:br/>
        <w:t xml:space="preserve">Общественный договор для эпохи ИИ обещает сделать мир лучше и укрепить свободу, права и признание личности. Однако при более тщательном рассмотрении становится ясно, что создается система, в которой граждане привыкают к господству ИИ и превращаются в поставщиков данных. Демократический альянс за цифровое управление призван обеспечить унификацию национальных государств, в то время как система социального кредита будет контролировать правительства, компании и отдельных лиц и приводить их в соответствие с антигуманной программой Agenda 2030 с помощью вознаграждений. Фактически это система, которая хочет лишить нас нашей свободы и достоинства.</w:t>
        <w:br/>
        <w:t xml:space="preserve"/>
        <w:br/>
        <w:t xml:space="preserve"/>
        <w:br/>
        <w:t xml:space="preserve">Уважаемые зрители, время остановить общественный договор для эпохи ИИ настало СЕЙЧАС, и вы можете активно помочь в этом. Распространяйте этот пост как можно чаще, чтобы привлечь внимание общественности к этим мрачным планам. Вырвитесь из цифровой тюрьмы, используя наличные деньги, где это возможно, и заменяя цифровую коммуникацию реальным общением. Помните, что так называемые интеллектуальные решения, такие как смартфоны, умный дом или автономное вождение, являются ступеньками на пути к интеллектуальной демократии. Помешайте запланированному господству ИИ, отказавшись от использования ИИ в повседневной жизни и лишив эти системы основы — ваших личных данных.</w:t>
        <w:br/>
        <w:t xml:space="preserve">Основатель Kla.TV Иво Засек недавно осветил еще один очень фундаментальный аспект этих технологий. Ниже вы можете посмотреть отрывок из его речи на встрече друзей в этом году.</w:t>
        <w:br/>
        <w:t xml:space="preserve"/>
        <w:br/>
        <w:t xml:space="preserve">«Мы все больше и больше ориентируемся на какие-то машины, внешние облака или, в конечном итоге, имплантаты в нашем теле и становимся зависимыми от них. Но тем самым мы сами лишаемся себя самих. В этом и суть. Мы теряем наши божественные привилегии, наши внутренние привилегии. […] Как всегда, это предложение спасения, которое не приносит спасения. То есть никакого прогресса, всегда и везде одно и то же. Конечно, на данный момент это значительный прогресс. Но то, на что мы натыкаемся и что прямо-таки разрушаем, - это наша связь с эпохой божественного развития внутри нас, которая только зарождается. Эпохой, в которой все эти чудесные способности должны рождаться непосредственно из нас, без каких-либо машин или искусственного интеллекта. Об этом мы сегодня и говорим. Потому что это в планах. Сейчас наступило время Бога для этого, весна для этого. Потому что все эти способности есть прямо в тебе. И сейчас кайрос, то есть подходящий момент, который хочет пробудиться в тебе, чтобы ты мог применить все это».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jb.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SRF-Doku über das chinesische Sozialkredit-System: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https://www.srf.ch/news/international/wenn-der-staat-alles-sieht-der-perfekte-chinese</w:t>
        </w:r>
      </w:hyperlink>
      <w:r w:rsidR="0026191C">
        <w:rPr/>
        <w:br/>
      </w:r>
      <w:r w:rsidR="0026191C">
        <w:rPr/>
        <w:br/>
      </w:r>
      <w:r w:rsidRPr="002B28C8">
        <w:t xml:space="preserve">UN100-Initiative: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https://un100.net/introduction/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Buch „Remaking the World – The Age of Global Enlightenment“ von UN100 (PDF):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https://un100.net/books-un/official-launch-of-the-e-book-of-the-united-nations-centennial-remaking-the-world-the-age-of-global-enlightenment/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https://archive.org/details/un-100-age-of-global-enlightenment</w:t>
        </w:r>
      </w:hyperlink>
      <w:r w:rsidR="0026191C">
        <w:rPr/>
        <w:br/>
      </w:r>
      <w:r w:rsidR="0026191C">
        <w:rPr/>
        <w:br/>
      </w:r>
      <w:r w:rsidRPr="002B28C8">
        <w:t xml:space="preserve">United Nations Academic Impact: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https://www.un.org/en/academicimpact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https://un100.net/academic-impact/1508/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Boston Global Forum: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https://bostonglobalforum.org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WEF-Gründer Klaus Schwab über  prädiktive digitale Technologien und Überflüssigkeit von demokratischen Wahlen: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https://www.youtube.com/watch?v=Pjpmh_iG9PE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ESG - Environmetal, Social &amp; Governance: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https://de.wikipedia.org/wiki/Environmental,_Social_and_Governance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Beitrag von Nicolas Rimoldi zum Gesellschaftsvertrag im KI-Zeitalter: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https://www.tell-news.ch/p/die-uno-plant-den-globalen-gesellschaftsvertrag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Sozialkredit-System: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https://de.wikipedia.org/wiki/Sozialkredit-System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John Quelch, Mitbegründer und Verwaltungsrat des Boston Global Forums:</w:t>
        <w:rPr>
          <w:sz w:val="18"/>
        </w:rPr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https://bostonglobalforum.org/board-of-directors/john-quelch/</w:t>
        </w:r>
      </w:hyperlink>
      <w:r w:rsidR="0026191C">
        <w:rPr/>
        <w:br/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https://en.wikipedia.org/wiki/John_Quelch</w:t>
        </w:r>
      </w:hyperlink>
      <w:r w:rsidR="0026191C">
        <w:rPr/>
        <w:br/>
      </w:r>
      <w:r w:rsidR="0026191C">
        <w:rPr/>
        <w:br/>
      </w:r>
      <w:r w:rsidRPr="002B28C8">
        <w:t xml:space="preserve">China Europe International Business School( CEIBS):</w:t>
        <w:rPr>
          <w:sz w:val="18"/>
        </w:rPr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https://en.wikipedia.org/wiki/China_Europe_International_Business_School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Joseph Samuel Nye Jr.:</w:t>
        <w:rPr>
          <w:sz w:val="18"/>
        </w:rPr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https://en.wikipedia.org/wiki/Joseph_Nye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Justin Trudeaus Bewunderung für die chinesische Diktatur:</w:t>
        <w:rPr>
          <w:sz w:val="18"/>
        </w:rPr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https://www.ctvnews.ca/politics/article/trudeau-under-fire-for-expressing-admiration-for-chinas-basic-dictatorship/</w:t>
        </w:r>
      </w:hyperlink>
      <w:r w:rsidR="0026191C">
        <w:rPr/>
        <w:br/>
      </w:r>
      <w:r w:rsidR="0026191C">
        <w:rPr/>
        <w:br/>
      </w:r>
      <w:r w:rsidRPr="002B28C8">
        <w:t xml:space="preserve">Klaus Schwab lobt Errungenschaften der KPCh: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https://youtu.be/NI6_8_zrsGs</w:t>
        </w:r>
      </w:hyperlink>
      <w:r w:rsidR="0026191C">
        <w:rPr/>
        <w:br/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https://www.lifesitenews.com/news/klaus-schwamb-praises-ccp-politicans/?utm_source=digest-freedom-2023-06-29&amp;utm_medium=email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Creative Commons Lizenzen</w:t>
        <w:rPr>
          <w:sz w:val="18"/>
        </w:rPr>
      </w:r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https://www.creativecommons.org/licenses/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#zifrovizacija - Zifrovizacija - </w:t>
      </w:r>
      <w:hyperlink w:history="true" r:id="rId40">
        <w:r w:rsidRPr="00F24C6F">
          <w:rPr>
            <w:rStyle w:val="Hyperlink"/>
          </w:rPr>
          <w:t>www.kla.tv/zifrovizacija</w:t>
        </w:r>
      </w:hyperlink>
      <w:r w:rsidR="0026191C">
        <w:rPr/>
        <w:br/>
      </w:r>
      <w:r w:rsidR="0026191C">
        <w:rPr/>
        <w:br/>
      </w:r>
      <w:r w:rsidRPr="002B28C8">
        <w:t xml:space="preserve">#IskusstvennyjIntellekt - </w:t>
      </w:r>
      <w:hyperlink w:history="true" r:id="rId41">
        <w:r w:rsidRPr="00F24C6F">
          <w:rPr>
            <w:rStyle w:val="Hyperlink"/>
          </w:rPr>
          <w:t>www.kla.tv/IskusstvennyjIntellekt</w:t>
        </w:r>
      </w:hyperlink>
      <w:r w:rsidR="0026191C">
        <w:rPr/>
        <w:br/>
      </w:r>
      <w:r w:rsidR="0026191C">
        <w:rPr/>
        <w:br/>
      </w:r>
      <w:r w:rsidRPr="002B28C8">
        <w:t xml:space="preserve">#VaznojeVideo - </w:t>
      </w:r>
      <w:hyperlink w:history="true" r:id="rId42">
        <w:r w:rsidRPr="00F24C6F">
          <w:rPr>
            <w:rStyle w:val="Hyperlink"/>
          </w:rPr>
          <w:t>www.kla.tv/VaznojeVideo</w:t>
        </w:r>
      </w:hyperlink>
      <w:r w:rsidR="0026191C">
        <w:rPr/>
        <w:br/>
      </w:r>
      <w:r w:rsidR="0026191C">
        <w:rPr/>
        <w:br/>
      </w:r>
      <w:r w:rsidRPr="002B28C8">
        <w:t xml:space="preserve">#SchwabKlaus - </w:t>
      </w:r>
      <w:hyperlink w:history="true" r:id="rId43">
        <w:r w:rsidRPr="00F24C6F">
          <w:rPr>
            <w:rStyle w:val="Hyperlink"/>
          </w:rPr>
          <w:t>www.kla.tv/SchwabKlaus</w:t>
        </w:r>
      </w:hyperlink>
      <w:r w:rsidR="0026191C">
        <w:rPr/>
        <w:br/>
      </w:r>
      <w:r w:rsidR="0026191C">
        <w:rPr/>
        <w:br/>
      </w:r>
      <w:r w:rsidRPr="002B28C8">
        <w:t xml:space="preserve">#OON - Организация Объединённых Наций - </w:t>
      </w:r>
      <w:hyperlink w:history="true" r:id="rId44">
        <w:r w:rsidRPr="00F24C6F">
          <w:rPr>
            <w:rStyle w:val="Hyperlink"/>
          </w:rPr>
          <w:t>www.kla.tv/OON</w:t>
        </w:r>
      </w:hyperlink>
      <w:r w:rsidR="0026191C">
        <w:rPr/>
        <w:br/>
      </w:r>
      <w:r w:rsidR="0026191C">
        <w:rPr/>
        <w:br/>
      </w:r>
      <w:r w:rsidRPr="002B28C8">
        <w:t xml:space="preserve">#KontrolMonitoring - Kontrol/Monitoring - </w:t>
      </w:r>
      <w:hyperlink w:history="true" r:id="rId45">
        <w:r w:rsidRPr="00F24C6F">
          <w:rPr>
            <w:rStyle w:val="Hyperlink"/>
          </w:rPr>
          <w:t>www.kla.tv/KontrolMonitoring</w:t>
        </w:r>
      </w:hyperlink>
      <w:r w:rsidR="0026191C">
        <w:rPr/>
        <w:br/>
      </w:r>
      <w:r w:rsidR="0026191C">
        <w:rPr/>
        <w:br/>
      </w:r>
      <w:r w:rsidRPr="002B28C8">
        <w:t xml:space="preserve">#Kitaj - </w:t>
      </w:r>
      <w:hyperlink w:history="true" r:id="rId46">
        <w:r w:rsidRPr="00F24C6F">
          <w:rPr>
            <w:rStyle w:val="Hyperlink"/>
          </w:rPr>
          <w:t>www.kla.tv/15861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Общественный договор UN100: конец нашей свободы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www.kla.tv/37898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08.06.2025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news/international/wenn-der-staat-alles-sieht-der-perfekte-chinese" TargetMode="External" Id="rId21" /><Relationship Type="http://schemas.openxmlformats.org/officeDocument/2006/relationships/hyperlink" Target="https://un100.net/introduction/" TargetMode="External" Id="rId22" /><Relationship Type="http://schemas.openxmlformats.org/officeDocument/2006/relationships/hyperlink" Target="https://un100.net/books-un/official-launch-of-the-e-book-of-the-united-nations-centennial-remaking-the-world-the-age-of-global-enlightenment/" TargetMode="External" Id="rId23" /><Relationship Type="http://schemas.openxmlformats.org/officeDocument/2006/relationships/hyperlink" Target="https://archive.org/details/un-100-age-of-global-enlightenment" TargetMode="External" Id="rId24" /><Relationship Type="http://schemas.openxmlformats.org/officeDocument/2006/relationships/hyperlink" Target="https://www.un.org/en/academicimpact" TargetMode="External" Id="rId25" /><Relationship Type="http://schemas.openxmlformats.org/officeDocument/2006/relationships/hyperlink" Target="https://un100.net/academic-impact/1508/" TargetMode="External" Id="rId26" /><Relationship Type="http://schemas.openxmlformats.org/officeDocument/2006/relationships/hyperlink" Target="https://bostonglobalforum.org" TargetMode="External" Id="rId27" /><Relationship Type="http://schemas.openxmlformats.org/officeDocument/2006/relationships/hyperlink" Target="https://www.youtube.com/watch?v=Pjpmh_iG9PE" TargetMode="External" Id="rId28" /><Relationship Type="http://schemas.openxmlformats.org/officeDocument/2006/relationships/hyperlink" Target="https://de.wikipedia.org/wiki/Environmental,_Social_and_Governance" TargetMode="External" Id="rId29" /><Relationship Type="http://schemas.openxmlformats.org/officeDocument/2006/relationships/hyperlink" Target="https://www.tell-news.ch/p/die-uno-plant-den-globalen-gesellschaftsvertrag" TargetMode="External" Id="rId30" /><Relationship Type="http://schemas.openxmlformats.org/officeDocument/2006/relationships/hyperlink" Target="https://de.wikipedia.org/wiki/Sozialkredit-System" TargetMode="External" Id="rId31" /><Relationship Type="http://schemas.openxmlformats.org/officeDocument/2006/relationships/hyperlink" Target="https://bostonglobalforum.org/board-of-directors/john-quelch/" TargetMode="External" Id="rId32" /><Relationship Type="http://schemas.openxmlformats.org/officeDocument/2006/relationships/hyperlink" Target="https://en.wikipedia.org/wiki/John_Quelch" TargetMode="External" Id="rId33" /><Relationship Type="http://schemas.openxmlformats.org/officeDocument/2006/relationships/hyperlink" Target="https://en.wikipedia.org/wiki/China_Europe_International_Business_School" TargetMode="External" Id="rId34" /><Relationship Type="http://schemas.openxmlformats.org/officeDocument/2006/relationships/hyperlink" Target="https://en.wikipedia.org/wiki/Joseph_Nye" TargetMode="External" Id="rId35" /><Relationship Type="http://schemas.openxmlformats.org/officeDocument/2006/relationships/hyperlink" Target="https://www.ctvnews.ca/politics/article/trudeau-under-fire-for-expressing-admiration-for-chinas-basic-dictatorship/" TargetMode="External" Id="rId36" /><Relationship Type="http://schemas.openxmlformats.org/officeDocument/2006/relationships/hyperlink" Target="https://youtu.be/NI6_8_zrsGs" TargetMode="External" Id="rId37" /><Relationship Type="http://schemas.openxmlformats.org/officeDocument/2006/relationships/hyperlink" Target="https://www.lifesitenews.com/news/klaus-schwamb-praises-ccp-politicans/?utm_source=digest-freedom-2023-06-29&amp;utm_medium=email" TargetMode="External" Id="rId38" /><Relationship Type="http://schemas.openxmlformats.org/officeDocument/2006/relationships/hyperlink" Target="https://www.creativecommons.org/licenses/" TargetMode="External" Id="rId39" /><Relationship Type="http://schemas.openxmlformats.org/officeDocument/2006/relationships/hyperlink" Target="https://www.kla.tv/zifrovizacija" TargetMode="External" Id="rId40" /><Relationship Type="http://schemas.openxmlformats.org/officeDocument/2006/relationships/hyperlink" Target="https://www.kla.tv/IskusstvennyjIntellekt" TargetMode="External" Id="rId41" /><Relationship Type="http://schemas.openxmlformats.org/officeDocument/2006/relationships/hyperlink" Target="https://www.kla.tv/VaznojeVideo" TargetMode="External" Id="rId42" /><Relationship Type="http://schemas.openxmlformats.org/officeDocument/2006/relationships/hyperlink" Target="https://www.kla.tv/SchwabKlaus" TargetMode="External" Id="rId43" /><Relationship Type="http://schemas.openxmlformats.org/officeDocument/2006/relationships/hyperlink" Target="https://www.kla.tv/OON" TargetMode="External" Id="rId44" /><Relationship Type="http://schemas.openxmlformats.org/officeDocument/2006/relationships/hyperlink" Target="https://www.kla.tv/KontrolMonitoring" TargetMode="External" Id="rId45" /><Relationship Type="http://schemas.openxmlformats.org/officeDocument/2006/relationships/hyperlink" Target="https://www.kla.tv/15861" TargetMode="External" Id="rId4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789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78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Общественный договор UN100: конец нашей свободы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