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2f64013337d4225" /><Relationship Type="http://schemas.openxmlformats.org/package/2006/relationships/metadata/core-properties" Target="/package/services/metadata/core-properties/a1dfed8c19ed40d5a1dcd9ea5474c8fe.psmdcp" Id="Rc6417b8000d14de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Radiații Bluetooth dăunătoare pentru sănătate: Doză mică - efect mare!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Radiații Bluetooth: Stresul psihologic inițial este urmat treptat de tulburări fizice, care pot duce de obicei la consecințe grave, cum ar fi tumori cerebrale, boli cardiace cronice, schimbări durabile ale ADN-ului sau leziuni neurologice pe parcursul anilor - și, astfel, la o moarte timpurie inutilă.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Radiații Bluetooth dăunătoare pentru sănătate: Doză mică - efect mare!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www.kla.tv/38112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01.07.2025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112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11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Radiații Bluetooth dăunătoare pentru sănătate: Doză mică - efect mare!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