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header1.xml" ContentType="application/vnd.openxmlformats-officedocument.wordprocessingml.header+xml"/>
  <Override PartName="/word/document.xml" ContentType="application/vnd.openxmlformats-officedocument.wordprocessingml.document.main+xml"/>
  <Override PartName="/word/settings.xml" ContentType="application/vnd.openxmlformats-officedocument.wordprocessingml.settings+xml"/>
  <Override PartName="/word/numbering.xml" ContentType="application/vnd.openxmlformats-officedocument.wordprocessingml.numbering+xml"/>
  <Override PartName="/word/footer3.xml" ContentType="application/vnd.openxmlformats-officedocument.wordprocessingml.footer+xml"/>
  <Override PartName="/word/media/image1.jpeg" ContentType="image/jpeg"/>
  <Override PartName="/word/media/image2.png" ContentType="image/png"/>
  <Override PartName="/word/media/image3.png" ContentType="image/png"/>
  <Override PartName="/word/media/image4.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2">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pPr>
      <w:r>
        <w:drawing>
          <wp:anchor behindDoc="0" distT="0" distB="0" distL="114300" distR="114300" simplePos="0" locked="0" layoutInCell="0" allowOverlap="1" relativeHeight="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2" y="0"/>
                <wp:lineTo x="-12" y="20510"/>
                <wp:lineTo x="20510" y="20510"/>
                <wp:lineTo x="20510" y="0"/>
                <wp:lineTo x="-1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b/>
          <w:bCs/>
          <w:sz w:val="44"/>
          <w:szCs w:val="44"/>
        </w:rPr>
        <w:t>No se puede mentir a la bolsa. Lo que BioNTech y Moderna confesaron a la Bolsa</w:t>
      </w:r>
    </w:p>
    <w:p>
      <w:pPr>
        <w:pStyle w:val="Normal"/>
        <w:widowControl w:val="false"/>
        <w:spacing w:before="0" w:after="160"/>
        <w:rPr>
          <w:rStyle w:val="Edit"/>
          <w:rFonts w:ascii="Arial" w:hAnsi="Arial" w:cs="Arial"/>
          <w:b/>
          <w:color w:val="000000"/>
        </w:rPr>
      </w:pPr>
      <w:r>
        <w:rPr>
          <w:rStyle w:val="Edit"/>
          <w:rFonts w:cs="Arial" w:ascii="Arial" w:hAnsi="Arial"/>
          <w:b/>
          <w:color w:val="000000"/>
        </w:rPr>
        <w:t>Los informes bursátiles de Moderna y BioNTech demuestran una vez más la falta de escrúpulos con que la industria farmacéutica, los políticos y los medios de comunicación engañaron, mintieron y manipularon deliberadamente a la población para que participara en experimentos médicos. Uno de ellos fue la administración de la vacuna de ARNm a un número extremadamente elevado de personas durante la pandemia de coronavirus. Aunque ambas empresas comunicaron abiertamente que estas vacunaciones podían provocar importantes efectos secundarios, esto se ocultó al público. Obviamente, sólo una cosa era importante y decisiva: ¡el beneficio a cualquier precio! Costara lo que costara, ¡incluso vidas humanas!</w:t>
      </w:r>
    </w:p>
    <w:p>
      <w:pPr>
        <w:pStyle w:val="Normal"/>
        <w:spacing w:before="0" w:after="160"/>
        <w:rPr>
          <w:rStyle w:val="Edit"/>
          <w:rFonts w:ascii="Arial" w:hAnsi="Arial" w:cs="Arial"/>
          <w:color w:val="000000"/>
        </w:rPr>
      </w:pPr>
      <w:r>
        <w:rPr>
          <w:rStyle w:val="Edit"/>
          <w:rFonts w:cs="Arial" w:ascii="Arial" w:hAnsi="Arial"/>
          <w:b/>
          <w:bCs/>
          <w:color w:val="000000"/>
        </w:rPr>
        <w:t>Moderación:</w:t>
      </w:r>
      <w:r>
        <w:rPr>
          <w:rStyle w:val="Edit"/>
          <w:rFonts w:cs="Arial" w:ascii="Arial" w:hAnsi="Arial"/>
          <w:color w:val="000000"/>
        </w:rPr>
        <w:br/>
        <w:t>Corona ha introducido una nueva tecnología de vacunación, la tecnología ARNm. Es importante entender que con estos desarrollos de ARNm no se trata de vacunas en el sentido convencional. No se inyecta al ser humano un agente patógeno atenuado e inocuo que supuestamente activa el sistema inmunológico, sino que se inyecta un código genético que obliga a las células del paciente a producir nuevos tipos de proteínas. Por ello, la vacunación con ARNm también se conoce como inyección de ARNm o terapia génica. El ARNm administrado mediante jeringa está recubierto de una pequeña bicapa lipídica esférica [los lípidos son sustancias/grasas naturales insolubles en agua]. Estas nanopartículas lipídicas, abreviadas NPL, hacen posible que el ARNm penetre en el interior de la célula.</w:t>
        <w:br/>
        <w:t>Moderna y BioNTech son dos empresas farmacéuticas cuyas acciones cotizan en bolsa. Obtuvieron miles de millones de beneficios durante la pandemia de coronavirus.</w:t>
        <w:br/>
        <w:t>Aunque solo bajo autorización de emergencia, las sustancias de ARNm se inyectaron masivamente a personas en muchos países a partir de diciembre de 2020 aproximadamente.</w:t>
        <w:br/>
        <w:t>La industria farmacéutica fingió al público que esta inyección genética contra el coronavirus SARS-CoV-2 era segura y eficaz y no tenía efectos secundarios. Las voces críticas y de alerta fueron difamadas, censuradas, perseguidas y arruinadas económicamente.</w:t>
        <w:br/>
        <w:t>En completo contraste, la Dra. Sabine Stebel muestra en su boletín "Dr. Bine's" en el artículo del 4.5.2025 "No se puede mentir a la bolsa (a diferencia de los pacientes y los gobiernos)" lo que BioNTech y Moderna confesaron a la bolsa en sus informes. BioNTech y Moderna son los productores de las vacunas corona de ARNm,conocidas como, Comirnaty® y Spikevax®.</w:t>
      </w:r>
    </w:p>
    <w:p>
      <w:pPr>
        <w:pStyle w:val="Normal"/>
        <w:spacing w:before="0" w:after="160"/>
        <w:rPr>
          <w:rStyle w:val="Edit"/>
          <w:rFonts w:ascii="Arial" w:hAnsi="Arial" w:cs="Arial"/>
          <w:color w:val="000000"/>
        </w:rPr>
      </w:pPr>
      <w:r>
        <w:rPr>
          <w:rStyle w:val="Edit"/>
          <w:rFonts w:cs="Arial" w:ascii="Arial" w:hAnsi="Arial"/>
          <w:b/>
          <w:bCs/>
          <w:color w:val="000000"/>
        </w:rPr>
        <w:t>Moderna:</w:t>
      </w:r>
      <w:r>
        <w:rPr>
          <w:rStyle w:val="Edit"/>
          <w:rFonts w:cs="Arial" w:ascii="Arial" w:hAnsi="Arial"/>
          <w:color w:val="000000"/>
        </w:rPr>
        <w:br/>
        <w:t xml:space="preserve">Ya en 2018, Moderna escribió lo siguiente en el informe bursátil para la atención de sus accionistas como inversores: [Voz del portavoz] </w:t>
      </w:r>
      <w:r>
        <w:rPr>
          <w:rStyle w:val="Edit"/>
          <w:rFonts w:cs="Arial" w:ascii="Arial" w:hAnsi="Arial"/>
          <w:i/>
          <w:iCs/>
          <w:color w:val="000000"/>
        </w:rPr>
        <w:t>"La mayoría de nuestros productos en investigación se formulan y administran en una PNL [nanopartícula lipídica], [...] aunque hemos optimizado aún más nuestras PNL, no hay garantía de que nuestras PNL no tengan efectos adversos. Reacciones inmunológicas, reacciones a la infusión, reacciones al complemento, reacciones a los anticuerpos. [...] Muchos de estos tipos de efectos secundarios ya se han observado con anteriores PNL. [...]</w:t>
        <w:br/>
        <w:t xml:space="preserve">Si se observan acontecimientos adversos significativos u otros efectos secundarios en cualquiera de nuestros ensayos clínicos en curso o futuros, podríamos tener dificultades para reclutar participantes para nuestros ensayos clínicos. [...] o podríamos vernos obligados a detener los estudios o nuestros esfuerzos de desarrollo [...] por completo. </w:t>
      </w:r>
      <w:r>
        <w:rPr>
          <w:rStyle w:val="Edit"/>
          <w:rFonts w:cs="Arial" w:ascii="Arial" w:hAnsi="Arial"/>
          <w:b/>
          <w:bCs/>
          <w:i/>
          <w:iCs/>
          <w:color w:val="000000"/>
        </w:rPr>
        <w:t>Aunque los efectos secundarios no impidan que el medicamento obtenga o conserve la autorización de comercialización, una relación riesgo-beneficio desfavorable puede perjudicar la aceptación en el mercado del producto autorizado. Cualquiera de estos acontecimientos podría tener un efecto material adverso en nuestro negocio, situación financiera y perspectivas."</w:t>
      </w:r>
    </w:p>
    <w:p>
      <w:pPr>
        <w:pStyle w:val="Normal"/>
        <w:spacing w:before="0" w:after="160"/>
        <w:rPr>
          <w:rStyle w:val="Edit"/>
          <w:rFonts w:ascii="Arial" w:hAnsi="Arial" w:cs="Arial"/>
          <w:color w:val="000000"/>
        </w:rPr>
      </w:pPr>
      <w:r>
        <w:rPr>
          <w:rStyle w:val="Edit"/>
          <w:rFonts w:cs="Arial" w:ascii="Arial" w:hAnsi="Arial"/>
          <w:color w:val="000000"/>
        </w:rPr>
        <w:br/>
      </w:r>
      <w:r>
        <w:rPr>
          <w:rStyle w:val="Edit"/>
          <w:rFonts w:cs="Arial" w:ascii="Arial" w:hAnsi="Arial"/>
          <w:b/>
          <w:bCs/>
          <w:color w:val="000000"/>
        </w:rPr>
        <w:t>Moderación:</w:t>
      </w:r>
      <w:r>
        <w:rPr>
          <w:rStyle w:val="Edit"/>
          <w:rFonts w:cs="Arial" w:ascii="Arial" w:hAnsi="Arial"/>
          <w:color w:val="000000"/>
        </w:rPr>
        <w:br/>
        <w:t>A f</w:t>
      </w:r>
      <w:r>
        <w:rPr>
          <w:rStyle w:val="Edit"/>
          <w:rFonts w:cs="Arial" w:ascii="Arial" w:hAnsi="Arial"/>
          <w:b/>
          <w:bCs/>
          <w:color w:val="000000"/>
        </w:rPr>
        <w:t>inales de 2021</w:t>
      </w:r>
      <w:r>
        <w:rPr>
          <w:rStyle w:val="Edit"/>
          <w:rFonts w:cs="Arial" w:ascii="Arial" w:hAnsi="Arial"/>
          <w:color w:val="000000"/>
        </w:rPr>
        <w:t>, es decir, después de que la vacuna de ARNm hubiera recibido la autorización condicional de comercialización y ya hubiera sido vacunada millones de veces, Moderna repitió sorprendentemente sus declaraciones antes mencionadas.</w:t>
      </w:r>
    </w:p>
    <w:p>
      <w:pPr>
        <w:pStyle w:val="Normal"/>
        <w:spacing w:before="0" w:after="160"/>
        <w:rPr>
          <w:rStyle w:val="Edit"/>
          <w:rFonts w:ascii="Arial" w:hAnsi="Arial" w:cs="Arial"/>
          <w:color w:val="000000"/>
        </w:rPr>
      </w:pPr>
      <w:r>
        <w:rPr>
          <w:rStyle w:val="Edit"/>
          <w:rFonts w:cs="Arial" w:ascii="Arial" w:hAnsi="Arial"/>
          <w:color w:val="000000"/>
        </w:rPr>
        <w:br/>
      </w:r>
      <w:r>
        <w:rPr>
          <w:rStyle w:val="Edit"/>
          <w:rFonts w:cs="Arial" w:ascii="Arial" w:hAnsi="Arial"/>
          <w:b/>
          <w:bCs/>
          <w:color w:val="000000"/>
        </w:rPr>
        <w:t>BioNTech</w:t>
      </w:r>
      <w:r>
        <w:rPr>
          <w:rStyle w:val="Edit"/>
          <w:rFonts w:cs="Arial" w:ascii="Arial" w:hAnsi="Arial"/>
          <w:color w:val="000000"/>
        </w:rPr>
        <w:t xml:space="preserve"> escribió lo mismo con respecto a su vacuna de ARNm Comirnaty® en su informe bursátil de </w:t>
      </w:r>
      <w:r>
        <w:rPr>
          <w:rStyle w:val="Edit"/>
          <w:rFonts w:cs="Arial" w:ascii="Arial" w:hAnsi="Arial"/>
          <w:b/>
          <w:bCs/>
          <w:color w:val="000000"/>
        </w:rPr>
        <w:t>finales de 2019</w:t>
      </w:r>
      <w:r>
        <w:rPr>
          <w:rStyle w:val="Edit"/>
          <w:rFonts w:cs="Arial" w:ascii="Arial" w:hAnsi="Arial"/>
          <w:color w:val="000000"/>
        </w:rPr>
        <w:t>: [Voz del locutor]</w:t>
      </w:r>
      <w:r>
        <w:rPr>
          <w:rStyle w:val="Edit"/>
          <w:rFonts w:cs="Arial" w:ascii="Arial" w:hAnsi="Arial"/>
          <w:i/>
          <w:iCs/>
          <w:color w:val="000000"/>
        </w:rPr>
        <w:t>"Es posible que nuestros productos candidatos no funcionen según lo previsto, provoquen efectos secundarios indeseables o presenten otras características que podrían retrasar o impedir su aprobación, limitar el perfil comercial de un medicamento aprobado o acarrear consecuencias negativas importantes tras la autorización de comercialización, en su caso".</w:t>
      </w:r>
      <w:r>
        <w:rPr>
          <w:rStyle w:val="Edit"/>
          <w:rFonts w:cs="Arial" w:ascii="Arial" w:hAnsi="Arial"/>
          <w:color w:val="000000"/>
        </w:rPr>
        <w:br/>
        <w:t xml:space="preserve">El </w:t>
      </w:r>
      <w:r>
        <w:rPr>
          <w:rStyle w:val="Edit"/>
          <w:rFonts w:cs="Arial" w:ascii="Arial" w:hAnsi="Arial"/>
          <w:b/>
          <w:bCs/>
          <w:color w:val="000000"/>
        </w:rPr>
        <w:t>Informe BioNTech 2022</w:t>
      </w:r>
      <w:r>
        <w:rPr>
          <w:rStyle w:val="Edit"/>
          <w:rFonts w:cs="Arial" w:ascii="Arial" w:hAnsi="Arial"/>
          <w:color w:val="000000"/>
        </w:rPr>
        <w:t xml:space="preserve"> afirma: </w:t>
      </w:r>
      <w:r>
        <w:rPr>
          <w:rStyle w:val="Edit"/>
          <w:rFonts w:cs="Arial" w:ascii="Arial" w:hAnsi="Arial"/>
          <w:b/>
          <w:bCs/>
          <w:i/>
          <w:iCs/>
          <w:color w:val="000000"/>
        </w:rPr>
        <w:t>"Los candidatos a productos que desarrollamos pueden no ser eficaces o serlo sólo moderadamente o tener efectos secundarios no deseados o no intencionados, toxicidades u otras características que podrían impedir la autorización de comercialización o limitar su uso comercial."</w:t>
      </w:r>
      <w:r>
        <w:rPr>
          <w:rStyle w:val="Edit"/>
          <w:rFonts w:cs="Arial" w:ascii="Arial" w:hAnsi="Arial"/>
          <w:color w:val="000000"/>
        </w:rPr>
        <w:br/>
        <w:br/>
      </w:r>
      <w:r>
        <w:rPr>
          <w:rStyle w:val="Edit"/>
          <w:rFonts w:cs="Arial" w:ascii="Arial" w:hAnsi="Arial"/>
          <w:b/>
          <w:bCs/>
          <w:color w:val="000000"/>
        </w:rPr>
        <w:t>Moderación:</w:t>
      </w:r>
      <w:r>
        <w:rPr>
          <w:rStyle w:val="Edit"/>
          <w:rFonts w:cs="Arial" w:ascii="Arial" w:hAnsi="Arial"/>
          <w:color w:val="000000"/>
        </w:rPr>
        <w:br/>
        <w:t xml:space="preserve"> Tras dos años de pruebas masivas en todo el mundo con miles de millones de personas, seguramente la cuestión de la eficacia y la seguridad debería haberse aclarado hace tiempo. Pero no, incluso a </w:t>
      </w:r>
      <w:r>
        <w:rPr>
          <w:rStyle w:val="Edit"/>
          <w:rFonts w:cs="Arial" w:ascii="Arial" w:hAnsi="Arial"/>
          <w:b/>
          <w:bCs/>
          <w:color w:val="000000"/>
        </w:rPr>
        <w:t>finales de 2023</w:t>
      </w:r>
      <w:r>
        <w:rPr>
          <w:rStyle w:val="Edit"/>
          <w:rFonts w:cs="Arial" w:ascii="Arial" w:hAnsi="Arial"/>
          <w:color w:val="000000"/>
        </w:rPr>
        <w:t xml:space="preserve"> es probable que esta cuestión no esté resuelta, como escribió </w:t>
      </w:r>
      <w:r>
        <w:rPr>
          <w:rStyle w:val="Edit"/>
          <w:rFonts w:cs="Arial" w:ascii="Arial" w:hAnsi="Arial"/>
          <w:b/>
          <w:bCs/>
          <w:color w:val="000000"/>
        </w:rPr>
        <w:t>BioNTech</w:t>
      </w:r>
      <w:r>
        <w:rPr>
          <w:rStyle w:val="Edit"/>
          <w:rFonts w:cs="Arial" w:ascii="Arial" w:hAnsi="Arial"/>
          <w:color w:val="000000"/>
        </w:rPr>
        <w:t xml:space="preserve"> en su informe anual: [Voz del locutor] "</w:t>
      </w:r>
      <w:r>
        <w:rPr>
          <w:rStyle w:val="Edit"/>
          <w:rFonts w:cs="Arial" w:ascii="Arial" w:hAnsi="Arial"/>
          <w:i/>
          <w:iCs/>
          <w:color w:val="000000"/>
        </w:rPr>
        <w:t xml:space="preserve">Es posible que no podamos demostrar una </w:t>
      </w:r>
      <w:r>
        <w:rPr>
          <w:rStyle w:val="Edit"/>
          <w:rFonts w:cs="Arial" w:ascii="Arial" w:hAnsi="Arial"/>
          <w:b/>
          <w:bCs/>
          <w:i/>
          <w:iCs/>
          <w:color w:val="000000"/>
        </w:rPr>
        <w:t>eficacia o seguridad suficiente de nuestra</w:t>
      </w:r>
      <w:r>
        <w:rPr>
          <w:rStyle w:val="Edit"/>
          <w:rFonts w:cs="Arial" w:ascii="Arial" w:hAnsi="Arial"/>
          <w:i/>
          <w:iCs/>
          <w:color w:val="000000"/>
        </w:rPr>
        <w:t xml:space="preserve"> vacuna COVID-19 para obtener una aprobación permanente en los países en los que está aprobada para uso de emergencia o ha recibido una autorización de comercialización condicional".</w:t>
      </w:r>
      <w:r>
        <w:rPr>
          <w:rStyle w:val="Edit"/>
          <w:rFonts w:cs="Arial" w:ascii="Arial" w:hAnsi="Arial"/>
          <w:color w:val="000000"/>
        </w:rPr>
        <w:br/>
        <w:t xml:space="preserve">En el </w:t>
      </w:r>
      <w:r>
        <w:rPr>
          <w:rStyle w:val="Edit"/>
          <w:rFonts w:cs="Arial" w:ascii="Arial" w:hAnsi="Arial"/>
          <w:b/>
          <w:bCs/>
          <w:color w:val="000000"/>
        </w:rPr>
        <w:t>informe anual de 2024</w:t>
      </w:r>
      <w:r>
        <w:rPr>
          <w:rStyle w:val="Edit"/>
          <w:rFonts w:cs="Arial" w:ascii="Arial" w:hAnsi="Arial"/>
          <w:color w:val="000000"/>
        </w:rPr>
        <w:t xml:space="preserve"> de BioNTech afirma: </w:t>
      </w:r>
      <w:r>
        <w:rPr>
          <w:rStyle w:val="Edit"/>
          <w:rFonts w:cs="Arial" w:ascii="Arial" w:hAnsi="Arial"/>
          <w:i/>
          <w:iCs/>
          <w:color w:val="000000"/>
        </w:rPr>
        <w:t xml:space="preserve">«Hemos recibido demandas por responsabilidad civil por productos defectuosos contra nuestra vacuna COVID-19 y </w:t>
      </w:r>
      <w:r>
        <w:rPr>
          <w:rStyle w:val="Edit"/>
          <w:rFonts w:cs="Arial" w:ascii="Arial" w:hAnsi="Arial"/>
          <w:b/>
          <w:bCs/>
          <w:i/>
          <w:iCs/>
          <w:color w:val="000000"/>
        </w:rPr>
        <w:t>esperamos recibir más demandas por responsabilidad civil por productos defectuosos en el futuro</w:t>
      </w:r>
      <w:r>
        <w:rPr>
          <w:rStyle w:val="Edit"/>
          <w:rFonts w:cs="Arial" w:ascii="Arial" w:hAnsi="Arial"/>
          <w:i/>
          <w:iCs/>
          <w:color w:val="000000"/>
        </w:rPr>
        <w:t>». Si no podemos defendernos con éxito contra las demandas de que nuestros productos y / o nuestros candidatos a productos han causado lesiones, podríamos incurrir en responsabilidades significativas."</w:t>
      </w:r>
    </w:p>
    <w:p>
      <w:pPr>
        <w:pStyle w:val="Normal"/>
        <w:spacing w:before="0" w:after="160"/>
        <w:rPr>
          <w:rStyle w:val="Edit"/>
          <w:rFonts w:ascii="Arial" w:hAnsi="Arial" w:cs="Arial"/>
          <w:color w:val="000000"/>
        </w:rPr>
      </w:pPr>
      <w:r>
        <w:rPr>
          <w:rStyle w:val="Edit"/>
          <w:rFonts w:cs="Arial" w:ascii="Arial" w:hAnsi="Arial"/>
          <w:color w:val="000000"/>
        </w:rPr>
        <w:br/>
      </w:r>
      <w:r>
        <w:rPr>
          <w:rStyle w:val="Edit"/>
          <w:rFonts w:cs="Arial" w:ascii="Arial" w:hAnsi="Arial"/>
          <w:b/>
          <w:bCs/>
          <w:color w:val="000000"/>
        </w:rPr>
        <w:t>Moderación:</w:t>
      </w:r>
      <w:r>
        <w:rPr>
          <w:rStyle w:val="Edit"/>
          <w:rFonts w:cs="Arial" w:ascii="Arial" w:hAnsi="Arial"/>
          <w:color w:val="000000"/>
        </w:rPr>
        <w:br/>
        <w:t xml:space="preserve">Estos informes bursátiles de Moderna y BioNTech demuestran una vez más la falta de escrúpulos con la que la </w:t>
      </w:r>
      <w:r>
        <w:rPr>
          <w:rStyle w:val="Edit"/>
          <w:rFonts w:cs="Arial" w:ascii="Arial" w:hAnsi="Arial"/>
          <w:b/>
          <w:bCs/>
          <w:color w:val="000000"/>
        </w:rPr>
        <w:t>industria farmacéutica, los políticos</w:t>
      </w:r>
      <w:r>
        <w:rPr>
          <w:rStyle w:val="Edit"/>
          <w:rFonts w:cs="Arial" w:ascii="Arial" w:hAnsi="Arial"/>
          <w:color w:val="000000"/>
        </w:rPr>
        <w:t xml:space="preserve"> y los medios de comunicación han engañado, mentido y manipulado deliberadamente a la población para que participe en estos experimentos médicos. Aunque ambas empresas comunicaron abiertamente que las vacunas de ARNm podían provocar importantes efectos secundarios, esto se ocultó al público. Obviamente, sólo una cosa era importante y decisiva: ¡Beneficio a cualquier precio! Cueste lo que cueste, ¡incluso vidas humanas!</w:t>
        <w:br/>
        <w:t>Al tratarse de autorizaciones de emergencia de vacunas, los fabricantes ni siquiera tienen que pagar ellos mismos por los daños causados por las vacunas. En los contratos con los fabricantes de vacunas se incluyeron las correspondientes cláusulas de responsabilidad. Esto se debe a la naturaleza jurídica de las autorizaciones de urgencia. Por ejemplo, los países de la UE indemnizan a los fabricantes de vacunas COVID-19 si se les considera responsables ante los pacientes por efectos secundarios. Es decir, quien debe pagar por ello es el pueblo engañado y perjudicado con sus impuestos.</w:t>
      </w:r>
    </w:p>
    <w:p>
      <w:pPr>
        <w:pStyle w:val="Normal"/>
        <w:spacing w:before="0" w:after="160"/>
        <w:rPr>
          <w:rStyle w:val="Edit"/>
          <w:rFonts w:ascii="Arial" w:hAnsi="Arial" w:cs="Arial"/>
          <w:color w:val="000000"/>
        </w:rPr>
      </w:pPr>
      <w:r>
        <w:rPr>
          <w:rStyle w:val="Edit"/>
          <w:rFonts w:cs="Arial" w:ascii="Arial" w:hAnsi="Arial"/>
          <w:color w:val="000000"/>
        </w:rPr>
        <w:br/>
      </w:r>
      <w:r>
        <w:rPr>
          <w:rStyle w:val="Edit"/>
          <w:rFonts w:cs="Arial" w:ascii="Arial" w:hAnsi="Arial"/>
          <w:b/>
          <w:bCs/>
          <w:color w:val="000000"/>
        </w:rPr>
        <w:t>¿Sientes frustración, ira u otras emociones ante tanto engaño y fraude contra el pueblo? Participe activamente en primera línea de la investigación esclarecedora y saque a la luz mentiras y fraudes. Kla.tv se basa en el trabajo voluntario. ¡Forme parte ya del mayor movimiento de aclaración de nuestro tiempo! www.kla.tv/mitwirken ¡Te necesitamos! Kla.tv busca voluntarios.</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de mfg.</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Fuentes:</w:t>
      </w:r>
    </w:p>
    <w:p>
      <w:pPr>
        <w:pStyle w:val="Normal"/>
        <w:spacing w:before="0" w:after="160"/>
        <w:rPr>
          <w:rStyle w:val="Edit"/>
          <w:rFonts w:ascii="Arial" w:hAnsi="Arial" w:cs="Arial"/>
          <w:color w:val="000000"/>
          <w:szCs w:val="18"/>
        </w:rPr>
      </w:pPr>
      <w:r>
        <w:rPr/>
        <w:t>Dr. Sabine Stebel</w:t>
        <w:br/>
      </w:r>
      <w:hyperlink r:id="rId5">
        <w:r>
          <w:rPr>
            <w:rStyle w:val="Hyperlink"/>
            <w:sz w:val="18"/>
          </w:rPr>
          <w:t>https://www.raum-und-zeit.com/autoren/steel/</w:t>
        </w:r>
      </w:hyperlink>
      <w:r>
        <w:rPr/>
        <w:br/>
        <w:t>Artikel in DrBine’s Newsletter</w:t>
        <w:br/>
      </w:r>
      <w:hyperlink r:id="rId6">
        <w:r>
          <w:rPr>
            <w:rStyle w:val="Hyperlink"/>
            <w:sz w:val="18"/>
          </w:rPr>
          <w:t>https://www.creativecommons.org/licenses/</w:t>
        </w:r>
      </w:hyperlink>
      <w:r>
        <w:rPr/>
        <w:br/>
      </w:r>
      <w:hyperlink r:id="rId7">
        <w:r>
          <w:rPr>
            <w:rStyle w:val="Hyperlink"/>
            <w:sz w:val="18"/>
          </w:rPr>
          <w:t>https://drbine.substack.com/p/die-borse-darf-man-nicht-anlugen?triedRedirect=true</w:t>
        </w:r>
      </w:hyperlink>
      <w:r>
        <w:rPr/>
        <w:br/>
        <w:t>Moderna 2018</w:t>
        <w:br/>
      </w:r>
      <w:hyperlink r:id="rId8">
        <w:r>
          <w:rPr>
            <w:rStyle w:val="Hyperlink"/>
            <w:sz w:val="18"/>
          </w:rPr>
          <w:t>https://www.sec.gov/Archives/edgar/data/1682852/000119312518323562/d577473ds1.htm</w:t>
        </w:r>
      </w:hyperlink>
      <w:r>
        <w:rPr/>
        <w:br/>
        <w:t>Moderna 2021</w:t>
        <w:br/>
      </w:r>
      <w:hyperlink r:id="rId9">
        <w:r>
          <w:rPr>
            <w:rStyle w:val="Hyperlink"/>
            <w:sz w:val="18"/>
          </w:rPr>
          <w:t>https://www.sec.gov/Archives/edgar/data/1682852/000168285222000012/mrna-20211231.htm</w:t>
        </w:r>
      </w:hyperlink>
      <w:r>
        <w:rPr/>
        <w:br/>
        <w:t>BioNTech 2019</w:t>
        <w:br/>
      </w:r>
      <w:hyperlink r:id="rId10">
        <w:r>
          <w:rPr>
            <w:rStyle w:val="Hyperlink"/>
            <w:sz w:val="18"/>
          </w:rPr>
          <w:t>https://www.annualreports.com/HostedData/AnnualReportArchive/b/NASDAQ_BNTX_2019.pdf</w:t>
        </w:r>
      </w:hyperlink>
      <w:r>
        <w:rPr/>
        <w:br/>
        <w:t>BioNTech-Bericht 2022</w:t>
        <w:br/>
      </w:r>
      <w:hyperlink r:id="rId11">
        <w:r>
          <w:rPr>
            <w:rStyle w:val="Hyperlink"/>
            <w:sz w:val="18"/>
          </w:rPr>
          <w:t>https://investors.biontech.de/static-files/4c20d743-ad34-4d12-808e-15f103d52831</w:t>
        </w:r>
      </w:hyperlink>
      <w:r>
        <w:rPr/>
        <w:br/>
        <w:t>BioNTech-Bericht 2023</w:t>
        <w:br/>
      </w:r>
      <w:hyperlink r:id="rId12">
        <w:r>
          <w:rPr>
            <w:rStyle w:val="Hyperlink"/>
            <w:sz w:val="18"/>
          </w:rPr>
          <w:t>https://investors.biontech.de/static-files/5491aad7-4833-4938-b673-03c906344eb5</w:t>
        </w:r>
      </w:hyperlink>
      <w:r>
        <w:rPr/>
        <w:br/>
        <w:t>BioNTech Jahresbericht 2024</w:t>
        <w:br/>
      </w:r>
      <w:hyperlink r:id="rId13">
        <w:r>
          <w:rPr>
            <w:rStyle w:val="Hyperlink"/>
            <w:sz w:val="18"/>
          </w:rPr>
          <w:t>https://investors.biontech.de/system/files-encrypted/nasdaq_kms/assets/2025/03/10/13-34-25/20-F%20FY%202024%2010Mar2025-2025-03-10-11-31%20%281%29.pdf</w:t>
        </w:r>
      </w:hyperlink>
      <w:r>
        <w:rPr/>
        <w:br/>
        <w:t>Haftungsklauseln in Verträgen mit Impfstoffherstellern</w:t>
        <w:br/>
      </w:r>
      <w:hyperlink r:id="rId14">
        <w:r>
          <w:rPr>
            <w:rStyle w:val="Hyperlink"/>
            <w:sz w:val="18"/>
          </w:rPr>
          <w:t>https://www.infosperber.ch/gesundheit/public-health/impfvertraege-es-geht-auch-um-den-ausschluss-jeglicher-haftung/</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 xml:space="preserve">#vacunacion - vacunación - </w:t>
      </w:r>
      <w:hyperlink r:id="rId15">
        <w:r>
          <w:rPr>
            <w:rStyle w:val="Hyperlink"/>
          </w:rPr>
          <w:t>www.kla.tv/vacunacion</w:t>
        </w:r>
      </w:hyperlink>
      <w:r>
        <w:rPr/>
        <w:br/>
        <w:br/>
        <w:t xml:space="preserve">#farmacia - </w:t>
      </w:r>
      <w:hyperlink r:id="rId16">
        <w:r>
          <w:rPr>
            <w:rStyle w:val="Hyperlink"/>
          </w:rPr>
          <w:t>www.kla.tv/farmacia</w:t>
        </w:r>
      </w:hyperlink>
      <w:r>
        <w:rPr/>
        <w:br/>
        <w:br/>
        <w:t xml:space="preserve">#Corrupción_es - #Corrupción_es - </w:t>
      </w:r>
      <w:hyperlink r:id="rId17">
        <w:r>
          <w:rPr>
            <w:rStyle w:val="Hyperlink"/>
          </w:rPr>
          <w:t>www.kla.tv/Corrupción_es</w:t>
        </w:r>
      </w:hyperlink>
      <w:r>
        <w:rPr/>
        <w:br/>
        <w:br/>
        <w:t xml:space="preserve">#saludMedicina - </w:t>
      </w:r>
      <w:hyperlink r:id="rId18">
        <w:r>
          <w:rPr>
            <w:rStyle w:val="Hyperlink"/>
          </w:rPr>
          <w:t>www.kla.tv/saludMedicina</w:t>
        </w:r>
      </w:hyperlink>
      <w:r>
        <w:rPr/>
        <w:br/>
        <w:br/>
        <w:t xml:space="preserve">#Corona - </w:t>
      </w:r>
      <w:hyperlink r:id="rId19">
        <w:r>
          <w:rPr>
            <w:rStyle w:val="Hyperlink"/>
          </w:rPr>
          <w:t>www.kla.tv/Corona</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1"/>
                    </pic:cNvPr>
                    <pic:cNvPicPr>
                      <a:picLocks noChangeAspect="1" noChangeArrowheads="1"/>
                    </pic:cNvPicPr>
                  </pic:nvPicPr>
                  <pic:blipFill>
                    <a:blip r:embed="rId20"/>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Las otras noticias ... libre – independiente – no censurada ...</w:t>
      </w:r>
    </w:p>
    <w:p>
      <w:pPr>
        <w:pStyle w:val="ListParagraph"/>
        <w:keepNext w:val="true"/>
        <w:keepLines/>
        <w:numPr>
          <w:ilvl w:val="0"/>
          <w:numId w:val="1"/>
        </w:numPr>
        <w:ind w:hanging="357" w:left="714"/>
        <w:rPr/>
      </w:pPr>
      <w:r>
        <w:rPr/>
        <w:t>lo que los medios de comunicación no deberían omitir ...</w:t>
      </w:r>
    </w:p>
    <w:p>
      <w:pPr>
        <w:pStyle w:val="ListParagraph"/>
        <w:keepNext w:val="true"/>
        <w:keepLines/>
        <w:numPr>
          <w:ilvl w:val="0"/>
          <w:numId w:val="1"/>
        </w:numPr>
        <w:ind w:hanging="357" w:left="714"/>
        <w:rPr/>
      </w:pPr>
      <w:r>
        <w:rPr/>
        <w:t>poco escuchado – del pueblo para el pueblo ...</w:t>
      </w:r>
    </w:p>
    <w:p>
      <w:pPr>
        <w:pStyle w:val="ListParagraph"/>
        <w:keepNext w:val="true"/>
        <w:keepLines/>
        <w:numPr>
          <w:ilvl w:val="0"/>
          <w:numId w:val="1"/>
        </w:numPr>
        <w:ind w:hanging="357" w:left="714"/>
        <w:rPr/>
      </w:pPr>
      <w:r>
        <w:rPr/>
        <w:t xml:space="preserve">cada viernes emisiones a las 19:45 horas en </w:t>
      </w:r>
      <w:hyperlink r:id="rId22">
        <w:r>
          <w:rPr>
            <w:rStyle w:val="Hyperlink"/>
          </w:rPr>
          <w:t>www.kla.tv/es</w:t>
        </w:r>
      </w:hyperlink>
    </w:p>
    <w:p>
      <w:pPr>
        <w:pStyle w:val="Normal"/>
        <w:keepNext w:val="true"/>
        <w:keepLines/>
        <w:ind w:firstLine="357"/>
        <w:rPr/>
      </w:pPr>
      <w:r>
        <w:rPr/>
        <w:t>¡Vale la pena seguir adelante!</w:t>
      </w:r>
    </w:p>
    <w:p>
      <w:pPr>
        <w:pStyle w:val="Normal"/>
        <w:keepLines/>
        <w:spacing w:before="0" w:after="160"/>
        <w:rPr>
          <w:rStyle w:val="Hyperlink"/>
          <w:b/>
        </w:rPr>
      </w:pPr>
      <w:r>
        <w:rPr>
          <w:rFonts w:cs="Arial" w:ascii="Arial" w:hAnsi="Arial"/>
          <w:b/>
          <w:sz w:val="18"/>
          <w:szCs w:val="18"/>
        </w:rPr>
        <w:t>Para obtener una suscripción gratuita con noticias mensuales</w:t>
        <w:br/>
        <w:t xml:space="preserve">por correo electrónico, suscríbase a: </w:t>
      </w:r>
      <w:hyperlink r:id="rId23">
        <w:r>
          <w:rPr>
            <w:rStyle w:val="Hyperlink"/>
            <w:b/>
          </w:rPr>
          <w:t>www.kla.tv/abo-es</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rStyle w:val="Hyperlink"/>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24">
        <w:r>
          <w:rPr>
            <w:rStyle w:val="Hyperlink"/>
            <w:b/>
          </w:rPr>
          <w:t>www.kla.tv/vernetzung&amp;lang=es</w:t>
        </w:r>
      </w:hyperlink>
    </w:p>
    <w:p>
      <w:pPr>
        <w:pStyle w:val="Normal"/>
        <w:keepNext w:val="true"/>
        <w:keepLines/>
        <w:pBdr>
          <w:top w:val="single" w:sz="6" w:space="8" w:color="365F91" w:themeColor="accent1" w:themeShade="bf"/>
        </w:pBdr>
        <w:spacing w:before="0" w:after="120"/>
        <w:rPr>
          <w:i/>
          <w:i/>
          <w:iCs/>
        </w:rPr>
      </w:pPr>
      <w:r>
        <w:rPr>
          <w:i/>
          <w:iCs/>
        </w:rPr>
        <w:t xml:space="preserve">Licencia: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5"/>
                    <a:stretch>
                      <a:fillRect/>
                    </a:stretch>
                  </pic:blipFill>
                  <pic:spPr bwMode="auto">
                    <a:xfrm>
                      <a:off x="0" y="0"/>
                      <a:ext cx="374650" cy="184150"/>
                    </a:xfrm>
                    <a:prstGeom prst="rect">
                      <a:avLst/>
                    </a:prstGeom>
                  </pic:spPr>
                </pic:pic>
              </a:graphicData>
            </a:graphic>
          </wp:inline>
        </w:drawing>
      </w:r>
      <w:bookmarkEnd w:id="0"/>
      <w:r>
        <w:rPr>
          <w:i/>
          <w:iCs/>
        </w:rPr>
        <w:t xml:space="preserve">  Licencia Creative Commons con atribución</w:t>
      </w:r>
    </w:p>
    <w:p>
      <w:pPr>
        <w:pStyle w:val="Normal"/>
        <w:keepLines/>
        <w:spacing w:before="0" w:after="0"/>
        <w:rPr>
          <w:rFonts w:ascii="Arial" w:hAnsi="Arial" w:cs="Arial"/>
          <w:sz w:val="18"/>
          <w:szCs w:val="18"/>
        </w:rPr>
      </w:pPr>
      <w:r>
        <w:rPr>
          <w:rFonts w:cs="Arial"/>
          <w:sz w:val="12"/>
          <w:szCs w:val="12"/>
        </w:rPr>
        <w:t>¡Se desea la distribución y reprocesamiento con atribución! Sin embargo, el material no puede presentarse fuera de contexto.</w:t>
        <w:br/>
        <w:t>Con las instituciones financiadas con dinero público está prohibido el uso sin consulta.Las infracciones pueden ser perseguidas.</w:t>
      </w:r>
    </w:p>
    <w:sectPr>
      <w:headerReference w:type="even" r:id="rId26"/>
      <w:headerReference w:type="default" r:id="rId27"/>
      <w:headerReference w:type="first" r:id="rId28"/>
      <w:footerReference w:type="even" r:id="rId29"/>
      <w:footerReference w:type="default" r:id="rId30"/>
      <w:footerReference w:type="first" r:id="rId31"/>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Wingdings">
    <w:charset w:val="01"/>
    <w:family w:val="auto"/>
    <w:pitch w:val="variable"/>
  </w:font>
  <w:font w:name="Courier New">
    <w:charset w:val="01"/>
    <w:family w:val="modern"/>
    <w:pitch w:val="fixed"/>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No se puede mentir a la bolsa. Lo que BioNTech y Moderna confesaron a la Bolsa  </w:t>
      <w:tab/>
    </w:r>
    <w:r>
      <w:rPr>
        <w:bCs/>
        <w:sz w:val="18"/>
      </w:rPr>
      <w:fldChar w:fldCharType="begin"/>
    </w:r>
    <w:r>
      <w:rPr>
        <w:sz w:val="18"/>
        <w:bCs/>
      </w:rPr>
      <w:instrText xml:space="preserve"> PAGE \* ARABIC </w:instrText>
    </w:r>
    <w:r>
      <w:rPr>
        <w:sz w:val="18"/>
        <w:bCs/>
      </w:rPr>
      <w:fldChar w:fldCharType="separate"/>
    </w:r>
    <w:r>
      <w:rPr>
        <w:sz w:val="18"/>
        <w:bCs/>
      </w:rPr>
      <w:t>4</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4</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No se puede mentir a la bolsa. Lo que BioNTech y Moderna confesaron a la Bolsa  </w:t>
      <w:tab/>
    </w:r>
    <w:r>
      <w:rPr>
        <w:bCs/>
        <w:sz w:val="18"/>
      </w:rPr>
      <w:fldChar w:fldCharType="begin"/>
    </w:r>
    <w:r>
      <w:rPr>
        <w:sz w:val="18"/>
        <w:bCs/>
      </w:rPr>
      <w:instrText xml:space="preserve"> PAGE \* ARABIC </w:instrText>
    </w:r>
    <w:r>
      <w:rPr>
        <w:sz w:val="18"/>
        <w:bCs/>
      </w:rPr>
      <w:fldChar w:fldCharType="separate"/>
    </w:r>
    <w:r>
      <w:rPr>
        <w:sz w:val="18"/>
        <w:bCs/>
      </w:rPr>
      <w:t>4</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4</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Enlace directo:</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www.kla.tv/38209</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Publicado: </w:t>
          </w:r>
          <w:r>
            <w:rPr>
              <w:rFonts w:eastAsia="Calibri" w:cs="Arial" w:ascii="Arial" w:hAnsi="Arial"/>
              <w:kern w:val="0"/>
              <w:sz w:val="18"/>
              <w:szCs w:val="22"/>
            </w:rPr>
            <w:t>11.07.2025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Enlace directo:</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www.kla.tv/38209</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Publicado: </w:t>
          </w:r>
          <w:r>
            <w:rPr>
              <w:rFonts w:eastAsia="Calibri" w:cs="Arial" w:ascii="Arial" w:hAnsi="Arial"/>
              <w:kern w:val="0"/>
              <w:sz w:val="18"/>
              <w:szCs w:val="22"/>
            </w:rPr>
            <w:t>11.07.2025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Header"/>
    <w:uiPriority w:val="99"/>
    <w:qFormat/>
    <w:rsid w:val="00f33fd6"/>
    <w:rPr/>
  </w:style>
  <w:style w:type="character" w:styleId="FuzeileZchn" w:customStyle="1">
    <w:name w:val="Fußzeile Zchn"/>
    <w:basedOn w:val="DefaultParagraphFont"/>
    <w:link w:val="Footer"/>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8209" TargetMode="External"/><Relationship Id="rId4" Type="http://schemas.openxmlformats.org/officeDocument/2006/relationships/image" Target="media/image2.png"/><Relationship Id="rId5" Type="http://schemas.openxmlformats.org/officeDocument/2006/relationships/hyperlink" Target="https://www.raum-und-zeit.com/autoren/steel/" TargetMode="External"/><Relationship Id="rId6" Type="http://schemas.openxmlformats.org/officeDocument/2006/relationships/hyperlink" Target="https://www.creativecommons.org/licenses/" TargetMode="External"/><Relationship Id="rId7" Type="http://schemas.openxmlformats.org/officeDocument/2006/relationships/hyperlink" Target="https://drbine.substack.com/p/die-borse-darf-man-nicht-anlugen?triedRedirect=true" TargetMode="External"/><Relationship Id="rId8" Type="http://schemas.openxmlformats.org/officeDocument/2006/relationships/hyperlink" Target="https://www.sec.gov/Archives/edgar/data/1682852/000119312518323562/d577473ds1.htm" TargetMode="External"/><Relationship Id="rId9" Type="http://schemas.openxmlformats.org/officeDocument/2006/relationships/hyperlink" Target="https://www.sec.gov/Archives/edgar/data/1682852/000168285222000012/mrna-20211231.htm" TargetMode="External"/><Relationship Id="rId10" Type="http://schemas.openxmlformats.org/officeDocument/2006/relationships/hyperlink" Target="https://www.annualreports.com/HostedData/AnnualReportArchive/b/NASDAQ_BNTX_2019.pdf" TargetMode="External"/><Relationship Id="rId11" Type="http://schemas.openxmlformats.org/officeDocument/2006/relationships/hyperlink" Target="https://investors.biontech.de/static-files/4c20d743-ad34-4d12-808e-15f103d52831" TargetMode="External"/><Relationship Id="rId12" Type="http://schemas.openxmlformats.org/officeDocument/2006/relationships/hyperlink" Target="https://investors.biontech.de/static-files/5491aad7-4833-4938-b673-03c906344eb5" TargetMode="External"/><Relationship Id="rId13" Type="http://schemas.openxmlformats.org/officeDocument/2006/relationships/hyperlink" Target="https://investors.biontech.de/system/files-encrypted/nasdaq_kms/assets/2025/03/10/13-34-25/20-F%20FY%202024%2010Mar2025-2025-03-10-11-31%20%281%29.pdf" TargetMode="External"/><Relationship Id="rId14" Type="http://schemas.openxmlformats.org/officeDocument/2006/relationships/hyperlink" Target="https://www.infosperber.ch/gesundheit/public-health/impfvertraege-es-geht-auch-um-den-ausschluss-jeglicher-haftung/" TargetMode="External"/><Relationship Id="rId15" Type="http://schemas.openxmlformats.org/officeDocument/2006/relationships/hyperlink" Target="https://www.kla.tv/vacunacion" TargetMode="External"/><Relationship Id="rId16" Type="http://schemas.openxmlformats.org/officeDocument/2006/relationships/hyperlink" Target="https://www.kla.tv/farmacia" TargetMode="External"/><Relationship Id="rId17" Type="http://schemas.openxmlformats.org/officeDocument/2006/relationships/hyperlink" Target="https://www.kla.tv/Corrupci&#243;n_es" TargetMode="External"/><Relationship Id="rId18" Type="http://schemas.openxmlformats.org/officeDocument/2006/relationships/hyperlink" Target="https://www.kla.tv/saludMedicina" TargetMode="External"/><Relationship Id="rId19" Type="http://schemas.openxmlformats.org/officeDocument/2006/relationships/hyperlink" Target="https://www.kla.tv/Corona" TargetMode="External"/><Relationship Id="rId20" Type="http://schemas.openxmlformats.org/officeDocument/2006/relationships/image" Target="media/image3.png"/><Relationship Id="rId21" Type="http://schemas.openxmlformats.org/officeDocument/2006/relationships/hyperlink" Target="https://www.kla.tv/es" TargetMode="External"/><Relationship Id="rId22" Type="http://schemas.openxmlformats.org/officeDocument/2006/relationships/hyperlink" Target="https://www.kla.tv/es" TargetMode="External"/><Relationship Id="rId23" Type="http://schemas.openxmlformats.org/officeDocument/2006/relationships/hyperlink" Target="https://www.kla.tv/abo-es" TargetMode="External"/><Relationship Id="rId24" Type="http://schemas.openxmlformats.org/officeDocument/2006/relationships/hyperlink" Target="https://www.kla.tv/vernetzung&amp;lang=es" TargetMode="External"/><Relationship Id="rId25" Type="http://schemas.openxmlformats.org/officeDocument/2006/relationships/image" Target="media/image4.png"/><Relationship Id="rId26" Type="http://schemas.openxmlformats.org/officeDocument/2006/relationships/header" Target="header1.xml"/><Relationship Id="rId27" Type="http://schemas.openxmlformats.org/officeDocument/2006/relationships/header" Target="header2.xml"/><Relationship Id="rId28" Type="http://schemas.openxmlformats.org/officeDocument/2006/relationships/header" Target="header3.xml"/><Relationship Id="rId29" Type="http://schemas.openxmlformats.org/officeDocument/2006/relationships/footer" Target="footer1.xml"/><Relationship Id="rId30" Type="http://schemas.openxmlformats.org/officeDocument/2006/relationships/footer" Target="footer2.xml"/><Relationship Id="rId31" Type="http://schemas.openxmlformats.org/officeDocument/2006/relationships/footer" Target="footer3.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38209"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38209"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LibreOffice/24.2.0.3$MacOSX_AARCH64 LibreOffice_project/da48488a73ddd66ea24cf16bbc4f7b9c08e9bea1</Application>
  <AppVersion>15.0000</AppVersion>
  <Pages>4</Pages>
  <Words>1343</Words>
  <Characters>8656</Characters>
  <CharactersWithSpaces>9990</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2025-07-11T17:45:00Z</dcterms:created>
  <dc:creator>Kla.tv (DocGen 1.6.1.0)</dc:creator>
  <dc:description/>
  <dc:language>de-DE</dc:language>
  <cp:lastModifiedBy/>
  <dcterms:modified xsi:type="dcterms:W3CDTF">2025-11-29T10:39:56Z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