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Oorlog en wederopbouw van Oekraïne -  een gigantisch bedrijfsmodel</w:t>
      </w:r>
    </w:p>
    <w:p w:rsidR="00A71903" w:rsidRPr="00C534E6" w:rsidRDefault="00A71903" w:rsidP="00F70740">
      <w:pPr>
        <w:widowControl w:val="0"/>
        <w:spacing w:after="160"/>
        <w:jc w:val="both"/>
        <w:rPr>
          <w:rStyle w:val="edit"/>
          <w:rFonts w:ascii="Arial" w:hAnsi="Arial" w:cs="Arial"/>
          <w:b/>
          <w:color w:val="000000"/>
        </w:rPr>
      </w:pPr>
      <w:r w:rsidRPr="00C534E6">
        <w:rPr>
          <w:rStyle w:val="edit"/>
          <w:rFonts w:ascii="Arial" w:hAnsi="Arial" w:cs="Arial"/>
          <w:b/>
          <w:color w:val="000000"/>
        </w:rPr>
        <w:t>Europese landen willen Oekraïne financieel helpen – bij de verdediging, maar ook bij de wederopbouw van het land. Tijdens een conferentie in Rome in juli 2025 pleitten ze voor een wederopbouwfonds en voor particuliere investeerders. Wat door politici en toonaangevende media wordt gepropageerd als “hulp en een veelbelovende investering in Oekraïne”, blijkt in werkelijkheid een gigantisch oorlogsbedrijfsmodel te zijn, waarbij het Oekraïense volk letterlijk wordt verraden en verkocht.</w:t>
      </w:r>
    </w:p>
    <w:p w:rsidR="00F70740" w:rsidRPr="00F70740" w:rsidRDefault="00F70740" w:rsidP="00F70740">
      <w:pPr>
        <w:spacing w:after="0" w:line="240" w:lineRule="auto"/>
        <w:jc w:val="both"/>
        <w:rPr>
          <w:rFonts w:ascii="Arial" w:eastAsia="MS Mincho" w:hAnsi="Arial" w:cs="Arial"/>
          <w:b/>
          <w:lang w:eastAsia="en-US"/>
        </w:rPr>
      </w:pPr>
      <w:r w:rsidRPr="00F70740">
        <w:rPr>
          <w:rFonts w:ascii="Arial" w:eastAsia="MS Mincho" w:hAnsi="Arial" w:cs="Arial"/>
          <w:b/>
          <w:lang w:eastAsia="en-US"/>
        </w:rPr>
        <w:t xml:space="preserve">Presentatrice: </w:t>
      </w:r>
    </w:p>
    <w:p w:rsidR="00F70740" w:rsidRPr="00F70740" w:rsidRDefault="00F70740" w:rsidP="00F70740">
      <w:pPr>
        <w:spacing w:after="0" w:line="240" w:lineRule="auto"/>
        <w:jc w:val="both"/>
        <w:rPr>
          <w:rFonts w:ascii="Arial" w:eastAsia="MS Mincho" w:hAnsi="Arial" w:cs="Arial"/>
          <w:lang w:eastAsia="en-US"/>
        </w:rPr>
      </w:pPr>
      <w:r w:rsidRPr="00F70740">
        <w:rPr>
          <w:rFonts w:ascii="Arial" w:eastAsia="MS Mincho" w:hAnsi="Arial" w:cs="Arial"/>
          <w:lang w:eastAsia="en-US"/>
        </w:rPr>
        <w:t>Europese landen willen Oekraïne financieel helpen, met defensie, maar ook met de wederopbouw van het land. Vanaf 10 juli werd daarvoor een wederopbouwconferentie voor Oekraïne gehouden. Ongeveer 60 landen, internationale organisaties en particuliere bedrijven nemen deel aan de tweedaagse bijeenkomst in Rome. Als hulpmaatregel voor Oekraïne werd een nieuw Europees fonds opgericht, om de door de oorlog veroorzaakte schade te herstellen, waaraan ook de privésector zal deelnemen. Kiev schat de kosten op ongeveer 850 miljard euro voor de komende 14 jaar. Het geld zal vooral gaan naar de reparatie en bouw van energiesystemen, maar ook naar industriële bedrijven en digitale datacenters.</w:t>
      </w:r>
    </w:p>
    <w:p w:rsidR="00F70740" w:rsidRPr="00F70740" w:rsidRDefault="00F70740" w:rsidP="00F70740">
      <w:pPr>
        <w:spacing w:after="0" w:line="240" w:lineRule="auto"/>
        <w:jc w:val="both"/>
        <w:rPr>
          <w:rFonts w:ascii="Arial" w:eastAsia="MS Mincho" w:hAnsi="Arial" w:cs="Arial"/>
          <w:lang w:eastAsia="en-US"/>
        </w:rPr>
      </w:pPr>
    </w:p>
    <w:p w:rsidR="00F70740" w:rsidRPr="00F70740" w:rsidRDefault="00F70740" w:rsidP="00F70740">
      <w:pPr>
        <w:spacing w:after="0" w:line="240" w:lineRule="auto"/>
        <w:jc w:val="both"/>
        <w:rPr>
          <w:rFonts w:ascii="Arial" w:eastAsia="MS Mincho" w:hAnsi="Arial" w:cs="Arial"/>
          <w:lang w:eastAsia="en-US"/>
        </w:rPr>
      </w:pPr>
      <w:r w:rsidRPr="00F70740">
        <w:rPr>
          <w:rFonts w:ascii="Arial" w:eastAsia="MS Mincho" w:hAnsi="Arial" w:cs="Arial"/>
          <w:lang w:eastAsia="en-US"/>
        </w:rPr>
        <w:t>EU-Commissievoorzitter Ursula von der Leyen benadrukt: We zullen aan de zijde van Oekraïne staan, ongeacht hoe lang het ook duurt. Naast Duitsland willen ook de Europese Commissie, de Europese Investeringsbank, Italië, Polen en Frankrijk participeren. Dus in principe, precies diegenen die de oorlog in Oekraïne aanwakkeren.</w:t>
      </w:r>
    </w:p>
    <w:p w:rsidR="00F70740" w:rsidRPr="00F70740" w:rsidRDefault="00F70740" w:rsidP="00F70740">
      <w:pPr>
        <w:spacing w:after="0" w:line="240" w:lineRule="auto"/>
        <w:jc w:val="both"/>
        <w:rPr>
          <w:rFonts w:ascii="Arial" w:eastAsia="MS Mincho" w:hAnsi="Arial" w:cs="Arial"/>
          <w:lang w:eastAsia="en-US"/>
        </w:rPr>
      </w:pPr>
      <w:r w:rsidRPr="00F70740">
        <w:rPr>
          <w:rFonts w:ascii="Arial" w:eastAsia="MS Mincho" w:hAnsi="Arial" w:cs="Arial"/>
          <w:lang w:eastAsia="en-US"/>
        </w:rPr>
        <w:t xml:space="preserve">Dit wederopbouwfonds zal samenwerken met de privésector om investeringen te stimuleren in energie, transport, kritieke grondstoffen en industrie, die gebruikt kunnen worden voor civiele en militaire doeleinden. </w:t>
      </w:r>
      <w:r w:rsidRPr="00F70740">
        <w:rPr>
          <w:rFonts w:ascii="Arial" w:eastAsia="MS Mincho" w:hAnsi="Arial" w:cs="Arial"/>
          <w:b/>
          <w:bCs/>
          <w:i/>
          <w:iCs/>
          <w:lang w:eastAsia="en-US"/>
        </w:rPr>
        <w:t>"We investeren letterlijk in de toekomst van Oekraïne door overheidsmiddelen te gebruiken om grootschalige investeringen uit de particuliere sector te mobiliseren en de wederopbouw van het land te ondersteunen."</w:t>
      </w:r>
    </w:p>
    <w:p w:rsidR="00F70740" w:rsidRPr="00F70740" w:rsidRDefault="00F70740" w:rsidP="00F70740">
      <w:pPr>
        <w:spacing w:after="0" w:line="240" w:lineRule="auto"/>
        <w:jc w:val="both"/>
        <w:rPr>
          <w:rFonts w:ascii="Arial" w:eastAsia="MS Mincho" w:hAnsi="Arial" w:cs="Arial"/>
          <w:lang w:eastAsia="en-US"/>
        </w:rPr>
      </w:pPr>
    </w:p>
    <w:p w:rsidR="00F70740" w:rsidRPr="00F70740" w:rsidRDefault="00F70740" w:rsidP="00F70740">
      <w:pPr>
        <w:spacing w:after="0" w:line="240" w:lineRule="auto"/>
        <w:jc w:val="both"/>
        <w:rPr>
          <w:rFonts w:ascii="Arial" w:eastAsia="MS Mincho" w:hAnsi="Arial" w:cs="Arial"/>
          <w:lang w:eastAsia="en-US"/>
        </w:rPr>
      </w:pPr>
      <w:r w:rsidRPr="00F70740">
        <w:rPr>
          <w:rFonts w:ascii="Arial" w:eastAsia="MS Mincho" w:hAnsi="Arial" w:cs="Arial"/>
          <w:lang w:eastAsia="en-US"/>
        </w:rPr>
        <w:t>Klinkt vriendelijk, maar wat wordt verkocht als "hulp" lijkt meer op een gigantisch bedrijfsmodel. Waarom?</w:t>
      </w:r>
    </w:p>
    <w:p w:rsidR="00F70740" w:rsidRPr="00F70740" w:rsidRDefault="00F70740" w:rsidP="00F70740">
      <w:pPr>
        <w:spacing w:after="0" w:line="240" w:lineRule="auto"/>
        <w:jc w:val="both"/>
        <w:rPr>
          <w:rFonts w:ascii="Arial" w:eastAsia="MS Mincho" w:hAnsi="Arial" w:cs="Arial"/>
          <w:lang w:eastAsia="en-US"/>
        </w:rPr>
      </w:pPr>
      <w:r w:rsidRPr="00F70740">
        <w:rPr>
          <w:rFonts w:ascii="Arial" w:eastAsia="MS Mincho" w:hAnsi="Arial" w:cs="Arial"/>
          <w:lang w:eastAsia="en-US"/>
        </w:rPr>
        <w:t>Ten eerste zou de hulp naar defensie vloeien, d.w.z. bewapening. De winnaars: de superrijken!</w:t>
      </w:r>
    </w:p>
    <w:p w:rsidR="00F70740" w:rsidRPr="00F70740" w:rsidRDefault="00F70740" w:rsidP="00F70740">
      <w:pPr>
        <w:spacing w:after="0" w:line="240" w:lineRule="auto"/>
        <w:jc w:val="both"/>
        <w:rPr>
          <w:rFonts w:ascii="Arial" w:eastAsia="MS Mincho" w:hAnsi="Arial" w:cs="Arial"/>
          <w:lang w:eastAsia="en-US"/>
        </w:rPr>
      </w:pPr>
      <w:r w:rsidRPr="00F70740">
        <w:rPr>
          <w:rFonts w:ascii="Arial" w:eastAsia="MS Mincho" w:hAnsi="Arial" w:cs="Arial"/>
          <w:lang w:eastAsia="en-US"/>
        </w:rPr>
        <w:t xml:space="preserve">De hulp zal ook worden gebruikt voor wederopbouw. Kla.TV heeft in april 2023 al uitgelegd hoe dat, dat er in de praktijk zou kunnen uitzien. Zie hier een uittreksel uit: “Het dossier Zelenski – marionettenpresident klimt omhoog” </w:t>
      </w:r>
      <w:hyperlink r:id="rId10" w:history="1">
        <w:r w:rsidRPr="00F70740">
          <w:rPr>
            <w:rFonts w:ascii="Arial" w:eastAsia="MS Mincho" w:hAnsi="Arial" w:cs="Arial"/>
            <w:color w:val="0000FF"/>
            <w:u w:val="single"/>
            <w:lang w:eastAsia="en-US"/>
          </w:rPr>
          <w:t>www.kla.tv/25741</w:t>
        </w:r>
      </w:hyperlink>
      <w:r w:rsidRPr="00F70740">
        <w:rPr>
          <w:rFonts w:ascii="Arial" w:eastAsia="MS Mincho" w:hAnsi="Arial" w:cs="Arial"/>
          <w:lang w:eastAsia="en-US"/>
        </w:rPr>
        <w:t xml:space="preserve"> </w:t>
      </w:r>
    </w:p>
    <w:p w:rsidR="00F70740" w:rsidRPr="00F70740" w:rsidRDefault="00F70740" w:rsidP="00F70740">
      <w:pPr>
        <w:spacing w:after="0" w:line="240" w:lineRule="auto"/>
        <w:jc w:val="both"/>
        <w:rPr>
          <w:rFonts w:ascii="Arial" w:eastAsia="MS Mincho" w:hAnsi="Arial" w:cs="Arial"/>
          <w:lang w:eastAsia="en-US"/>
        </w:rPr>
      </w:pPr>
    </w:p>
    <w:p w:rsidR="00F70740" w:rsidRPr="00F70740" w:rsidRDefault="00F70740" w:rsidP="00F70740">
      <w:pPr>
        <w:spacing w:after="0" w:line="240" w:lineRule="auto"/>
        <w:jc w:val="both"/>
        <w:rPr>
          <w:rFonts w:ascii="Arial" w:eastAsia="MS Mincho" w:hAnsi="Arial" w:cs="Arial"/>
          <w:b/>
          <w:bCs/>
          <w:lang w:eastAsia="en-US"/>
        </w:rPr>
      </w:pPr>
      <w:r w:rsidRPr="00F70740">
        <w:rPr>
          <w:rFonts w:ascii="Arial" w:eastAsia="MS Mincho" w:hAnsi="Arial" w:cs="Arial"/>
          <w:b/>
          <w:bCs/>
          <w:lang w:eastAsia="en-US"/>
        </w:rPr>
        <w:t xml:space="preserve">De deuropener voor de allerrijksten: </w:t>
      </w:r>
    </w:p>
    <w:p w:rsidR="00F70740" w:rsidRPr="00F70740" w:rsidRDefault="00F70740" w:rsidP="00F70740">
      <w:pPr>
        <w:spacing w:after="0" w:line="240" w:lineRule="auto"/>
        <w:jc w:val="both"/>
        <w:rPr>
          <w:rFonts w:ascii="Arial" w:eastAsia="MS Mincho" w:hAnsi="Arial" w:cs="Arial"/>
          <w:lang w:eastAsia="en-US"/>
        </w:rPr>
      </w:pPr>
      <w:r w:rsidRPr="00F70740">
        <w:rPr>
          <w:rFonts w:ascii="Arial" w:eastAsia="MS Mincho" w:hAnsi="Arial" w:cs="Arial"/>
          <w:lang w:eastAsia="en-US"/>
        </w:rPr>
        <w:t xml:space="preserve">Sinds 28 december 2022 is er een overeenkomst tussen president Zelensky en Larry Fink, CEO van BlackRock. Deze grootste investeringsmaatschappij ter wereld beheert momenteel een vermogen van meer dan tien biljoen US dollar en is een strategische partner van het WEF. Larry Fink, CEO van BlackRock, is naast Klaus Schwab ook een van de leiders van het World Economic Forum. Afgesproken werd om zich, citaat, "in de nabije toekomst te concentreren op het coördineren van de inspanningen van alle potentiële investeerders en deelnemers aan de wederopbouw van Oekraïne en het sturen van investeringen naar de belangrijkste en meest effectieve sectoren". Op Zelensky's officiële website staat dat het BlackRock-team al enkele maanden "werkt aan een project om de Oekraïense regering te </w:t>
      </w:r>
      <w:r w:rsidRPr="00F70740">
        <w:rPr>
          <w:rFonts w:ascii="Arial" w:eastAsia="MS Mincho" w:hAnsi="Arial" w:cs="Arial"/>
          <w:lang w:eastAsia="en-US"/>
        </w:rPr>
        <w:lastRenderedPageBreak/>
        <w:t>adviseren over het structureren van de wederopbouwfondsen van het land". Zelensky bedankte Larry Fink voor het werk van het "professionele team". Waarom de professionele "hulp" van de superrijken op alle gebieden?</w:t>
      </w:r>
    </w:p>
    <w:p w:rsidR="00F70740" w:rsidRPr="00F70740" w:rsidRDefault="00F70740" w:rsidP="00F70740">
      <w:pPr>
        <w:spacing w:after="0" w:line="240" w:lineRule="auto"/>
        <w:jc w:val="both"/>
        <w:rPr>
          <w:rFonts w:ascii="Arial" w:eastAsia="MS Mincho" w:hAnsi="Arial" w:cs="Arial"/>
          <w:lang w:eastAsia="en-US"/>
        </w:rPr>
      </w:pPr>
    </w:p>
    <w:p w:rsidR="00F70740" w:rsidRPr="00F70740" w:rsidRDefault="00F70740" w:rsidP="00F70740">
      <w:pPr>
        <w:spacing w:after="0" w:line="240" w:lineRule="auto"/>
        <w:jc w:val="both"/>
        <w:rPr>
          <w:rFonts w:ascii="Arial" w:eastAsia="MS Mincho" w:hAnsi="Arial" w:cs="Arial"/>
          <w:lang w:eastAsia="en-US"/>
        </w:rPr>
      </w:pPr>
      <w:r w:rsidRPr="00F70740">
        <w:rPr>
          <w:rFonts w:ascii="Arial" w:eastAsia="MS Mincho" w:hAnsi="Arial" w:cs="Arial"/>
          <w:u w:val="single"/>
          <w:lang w:eastAsia="en-US"/>
        </w:rPr>
        <w:t>Ten eerste:</w:t>
      </w:r>
      <w:r w:rsidRPr="00F70740">
        <w:rPr>
          <w:rFonts w:ascii="Arial" w:eastAsia="MS Mincho" w:hAnsi="Arial" w:cs="Arial"/>
          <w:lang w:eastAsia="en-US"/>
        </w:rPr>
        <w:t xml:space="preserve"> Zelensky privatiseert staatsbedrijven op grote schaal. Van de ongeveer 3700 staatsbedrijven moeten er maar een paar honderd overblijven.</w:t>
      </w:r>
    </w:p>
    <w:p w:rsidR="00F70740" w:rsidRPr="00F70740" w:rsidRDefault="00F70740" w:rsidP="00F70740">
      <w:pPr>
        <w:spacing w:after="0" w:line="240" w:lineRule="auto"/>
        <w:jc w:val="both"/>
        <w:rPr>
          <w:rFonts w:ascii="Arial" w:eastAsia="MS Mincho" w:hAnsi="Arial" w:cs="Arial"/>
          <w:u w:val="single"/>
          <w:lang w:eastAsia="en-US"/>
        </w:rPr>
      </w:pPr>
    </w:p>
    <w:p w:rsidR="00F70740" w:rsidRPr="00F70740" w:rsidRDefault="00F70740" w:rsidP="00F70740">
      <w:pPr>
        <w:spacing w:after="0" w:line="240" w:lineRule="auto"/>
        <w:jc w:val="both"/>
        <w:rPr>
          <w:rFonts w:ascii="Arial" w:eastAsia="MS Mincho" w:hAnsi="Arial" w:cs="Arial"/>
          <w:lang w:eastAsia="en-US"/>
        </w:rPr>
      </w:pPr>
      <w:r w:rsidRPr="00F70740">
        <w:rPr>
          <w:rFonts w:ascii="Arial" w:eastAsia="MS Mincho" w:hAnsi="Arial" w:cs="Arial"/>
          <w:u w:val="single"/>
          <w:lang w:eastAsia="en-US"/>
        </w:rPr>
        <w:t>Ten tweede</w:t>
      </w:r>
      <w:r w:rsidRPr="00F70740">
        <w:rPr>
          <w:rFonts w:ascii="Arial" w:eastAsia="MS Mincho" w:hAnsi="Arial" w:cs="Arial"/>
          <w:lang w:eastAsia="en-US"/>
        </w:rPr>
        <w:t>: is en wordt de landbouwsector verdeeld onder buitenlandse bedrijven. 10 bedrijven controleren ongeveer 71% van de landbouwsector, waaronder multinationals als Cargill, DuPont en Monsanto. Ze kochten ongeveer 17 miljoen hectare land op, evenveel als het landbouwgebied van Italië.</w:t>
      </w:r>
    </w:p>
    <w:p w:rsidR="00F70740" w:rsidRPr="00F70740" w:rsidRDefault="00F70740" w:rsidP="00F70740">
      <w:pPr>
        <w:spacing w:after="0" w:line="240" w:lineRule="auto"/>
        <w:jc w:val="both"/>
        <w:rPr>
          <w:rFonts w:ascii="Arial" w:eastAsia="MS Mincho" w:hAnsi="Arial" w:cs="Arial"/>
          <w:lang w:eastAsia="en-US"/>
        </w:rPr>
      </w:pPr>
    </w:p>
    <w:p w:rsidR="00F70740" w:rsidRPr="00F70740" w:rsidRDefault="00F70740" w:rsidP="00F70740">
      <w:pPr>
        <w:spacing w:after="0" w:line="240" w:lineRule="auto"/>
        <w:jc w:val="both"/>
        <w:rPr>
          <w:rFonts w:ascii="Arial" w:eastAsia="MS Mincho" w:hAnsi="Arial" w:cs="Arial"/>
          <w:lang w:eastAsia="en-US"/>
        </w:rPr>
      </w:pPr>
      <w:r w:rsidRPr="00F70740">
        <w:rPr>
          <w:rFonts w:ascii="Arial" w:eastAsia="MS Mincho" w:hAnsi="Arial" w:cs="Arial"/>
          <w:u w:val="single"/>
          <w:lang w:eastAsia="en-US"/>
        </w:rPr>
        <w:t>Ten derde:</w:t>
      </w:r>
      <w:r w:rsidRPr="00F70740">
        <w:rPr>
          <w:rFonts w:ascii="Arial" w:eastAsia="MS Mincho" w:hAnsi="Arial" w:cs="Arial"/>
          <w:lang w:eastAsia="en-US"/>
        </w:rPr>
        <w:t xml:space="preserve"> als wederdienst voor de wapenleveranties mogen Amerikaanse bedrijven Oekraïense bedrijven en bezittingen opkopen. Draait het allemaal om geld, zoals altijd? Verre van dat. Geld dient altijd een doel. De vraag is: welk doel dat precies is?</w:t>
      </w:r>
    </w:p>
    <w:p w:rsidR="00F70740" w:rsidRPr="00F70740" w:rsidRDefault="00F70740" w:rsidP="00F70740">
      <w:pPr>
        <w:spacing w:after="0" w:line="240" w:lineRule="auto"/>
        <w:jc w:val="both"/>
        <w:rPr>
          <w:rFonts w:ascii="Arial" w:eastAsia="MS Mincho" w:hAnsi="Arial" w:cs="Arial"/>
          <w:lang w:eastAsia="en-US"/>
        </w:rPr>
      </w:pPr>
    </w:p>
    <w:p w:rsidR="00F70740" w:rsidRPr="00F70740" w:rsidRDefault="00F70740" w:rsidP="00F70740">
      <w:pPr>
        <w:spacing w:after="0" w:line="240" w:lineRule="auto"/>
        <w:jc w:val="both"/>
        <w:rPr>
          <w:rFonts w:ascii="Arial" w:eastAsia="MS Mincho" w:hAnsi="Arial" w:cs="Arial"/>
          <w:b/>
          <w:bCs/>
          <w:lang w:eastAsia="en-US"/>
        </w:rPr>
      </w:pPr>
      <w:r w:rsidRPr="00F70740">
        <w:rPr>
          <w:rFonts w:ascii="Arial" w:eastAsia="MS Mincho" w:hAnsi="Arial" w:cs="Arial"/>
          <w:b/>
          <w:bCs/>
          <w:lang w:eastAsia="en-US"/>
        </w:rPr>
        <w:t xml:space="preserve">Zelensky, acteur van het WEF: </w:t>
      </w:r>
    </w:p>
    <w:p w:rsidR="00F70740" w:rsidRPr="00F70740" w:rsidRDefault="00F70740" w:rsidP="00F70740">
      <w:pPr>
        <w:spacing w:after="0" w:line="240" w:lineRule="auto"/>
        <w:jc w:val="both"/>
        <w:rPr>
          <w:rFonts w:ascii="Arial" w:eastAsia="MS Mincho" w:hAnsi="Arial" w:cs="Arial"/>
          <w:lang w:eastAsia="en-US"/>
        </w:rPr>
      </w:pPr>
      <w:r w:rsidRPr="00F70740">
        <w:rPr>
          <w:rFonts w:ascii="Arial" w:eastAsia="MS Mincho" w:hAnsi="Arial" w:cs="Arial"/>
          <w:lang w:eastAsia="en-US"/>
        </w:rPr>
        <w:t xml:space="preserve">Veel mensen zien Zelensky als een president die het land grote vooruitgang en welvaart heeft gebracht. In feite zijn er al tientallen miljarden het land binnen gevloeid van de echt grote mondiale spelers. Maar voorzichtig: wat is ervoor verkocht en in welke bedrijven wordt het geld precies geïnvesteerd? Laten we naar Zelensky zelf luisteren: Hier zijn enkele citaten uit zijn rede tot de natie op 28 december 2022: </w:t>
      </w:r>
      <w:r w:rsidRPr="00F70740">
        <w:rPr>
          <w:rFonts w:ascii="Arial" w:eastAsia="MS Mincho" w:hAnsi="Arial" w:cs="Arial"/>
          <w:b/>
          <w:bCs/>
          <w:i/>
          <w:iCs/>
          <w:lang w:eastAsia="en-US"/>
        </w:rPr>
        <w:t xml:space="preserve">Oekraïne en het Oekraïense militair-industriële complex was en zal een van de machtigste in Europa en de wereld zijn, daar ben ik zeker van. of: Op het hele grondgebied van onze staat moeten de infrastructuur, de energievoorziening, de sociale sector en andere objecten die niet voldoen aan de moderne veiligheidseisen opnieuw worden opgebouwd. </w:t>
      </w:r>
      <w:r w:rsidRPr="00F70740">
        <w:rPr>
          <w:rFonts w:ascii="Arial" w:eastAsia="MS Mincho" w:hAnsi="Arial" w:cs="Arial"/>
          <w:lang w:eastAsia="en-US"/>
        </w:rPr>
        <w:t>Voorlopig wordt alleen al aan de wederopbouw naar schatting 500 miljard dollar uitgegeven. Nu al? Midden in de oorlog? Voor het hele grondgebied? Tot nu toe is er alleen oorlog in sommige gebieden. Wie doet hier zo zijn best voor onmiddellijke wederopbouw? Het geld komt van de beruchte wereldleider Soros, van EU-fondsen en van BlackRock. Zelensky vervolgt: "</w:t>
      </w:r>
      <w:r w:rsidRPr="00F70740">
        <w:rPr>
          <w:rFonts w:ascii="Arial" w:eastAsia="MS Mincho" w:hAnsi="Arial" w:cs="Arial"/>
          <w:b/>
          <w:bCs/>
          <w:i/>
          <w:iCs/>
          <w:lang w:eastAsia="en-US"/>
        </w:rPr>
        <w:t>En ik bedank alle landen en bedrijven, internationale organisaties en mensen die ons voorzien van apparatuur en financiële steun om de mensen in Oekraïne te voorzien van licht, warmte en communicatie! Ik dank hen! Een voorbeeld: We zullen het aantal StarLink-terminals in Oekraïne, die duidelijk de superioriteit van beschaving over terreur en barbarij bewijzen, in de nabije toekomst verhogen tot meer dan dertigduizend.</w:t>
      </w:r>
      <w:r w:rsidRPr="00F70740">
        <w:rPr>
          <w:rFonts w:ascii="Arial" w:eastAsia="MS Mincho" w:hAnsi="Arial" w:cs="Arial"/>
          <w:lang w:eastAsia="en-US"/>
        </w:rPr>
        <w:t xml:space="preserve"> StarLink is een satellietnetwerk dat wordt geëxploiteerd door het Amerikaanse ruimtevaartbedrijf SpaceX en ongekende niveaus van naadloos toezicht mogelijk maakt. Vraag: Wat heeft StarLink te maken met licht, warmte en menselijke communicatie? Zelensky's formuleringen doen sterk denken aan de geplande Great Reset van het WEF, de eenwording van 's werelds rijkste en machtigste landen.</w:t>
      </w:r>
    </w:p>
    <w:p w:rsidR="00F70740" w:rsidRPr="00F70740" w:rsidRDefault="00F70740" w:rsidP="00F70740">
      <w:pPr>
        <w:spacing w:after="0" w:line="240" w:lineRule="auto"/>
        <w:jc w:val="both"/>
        <w:rPr>
          <w:rFonts w:ascii="Arial" w:eastAsia="MS Mincho" w:hAnsi="Arial" w:cs="Arial"/>
          <w:lang w:eastAsia="en-US"/>
        </w:rPr>
      </w:pPr>
      <w:r w:rsidRPr="00F70740">
        <w:rPr>
          <w:rFonts w:ascii="Arial" w:eastAsia="MS Mincho" w:hAnsi="Arial" w:cs="Arial"/>
          <w:lang w:eastAsia="en-US"/>
        </w:rPr>
        <w:t>Enkele van de verklaarde hoofddoelen van het WEF zijn:</w:t>
      </w:r>
    </w:p>
    <w:p w:rsidR="00F70740" w:rsidRPr="00F70740" w:rsidRDefault="00F70740" w:rsidP="00F70740">
      <w:pPr>
        <w:spacing w:after="0" w:line="240" w:lineRule="auto"/>
        <w:jc w:val="both"/>
        <w:rPr>
          <w:rFonts w:ascii="Arial" w:eastAsia="MS Mincho" w:hAnsi="Arial" w:cs="Arial"/>
          <w:lang w:eastAsia="en-US"/>
        </w:rPr>
      </w:pPr>
    </w:p>
    <w:p w:rsidR="00F70740" w:rsidRPr="00F70740" w:rsidRDefault="00F70740" w:rsidP="00F70740">
      <w:pPr>
        <w:spacing w:after="0" w:line="240" w:lineRule="auto"/>
        <w:jc w:val="both"/>
        <w:rPr>
          <w:rFonts w:ascii="Arial" w:eastAsia="MS Mincho" w:hAnsi="Arial" w:cs="Arial"/>
          <w:lang w:eastAsia="en-US"/>
        </w:rPr>
      </w:pPr>
      <w:r w:rsidRPr="00F70740">
        <w:rPr>
          <w:rFonts w:ascii="Arial" w:eastAsia="MS Mincho" w:hAnsi="Arial" w:cs="Arial"/>
          <w:lang w:eastAsia="en-US"/>
        </w:rPr>
        <w:t>1. de invoering van een Digitale Identiteit voor ieder mens wereldwijd</w:t>
      </w:r>
    </w:p>
    <w:p w:rsidR="00F70740" w:rsidRPr="00F70740" w:rsidRDefault="00F70740" w:rsidP="00F70740">
      <w:pPr>
        <w:spacing w:after="0" w:line="240" w:lineRule="auto"/>
        <w:jc w:val="both"/>
        <w:rPr>
          <w:rFonts w:ascii="Arial" w:eastAsia="MS Mincho" w:hAnsi="Arial" w:cs="Arial"/>
          <w:lang w:eastAsia="en-US"/>
        </w:rPr>
      </w:pPr>
      <w:r w:rsidRPr="00F70740">
        <w:rPr>
          <w:rFonts w:ascii="Arial" w:eastAsia="MS Mincho" w:hAnsi="Arial" w:cs="Arial"/>
          <w:lang w:eastAsia="en-US"/>
        </w:rPr>
        <w:t>2. een wereldwijde Digitale Munteenheid</w:t>
      </w:r>
    </w:p>
    <w:p w:rsidR="00F70740" w:rsidRPr="00F70740" w:rsidRDefault="00F70740" w:rsidP="00F70740">
      <w:pPr>
        <w:spacing w:after="0" w:line="240" w:lineRule="auto"/>
        <w:jc w:val="both"/>
        <w:rPr>
          <w:rFonts w:ascii="Arial" w:eastAsia="MS Mincho" w:hAnsi="Arial" w:cs="Arial"/>
          <w:lang w:eastAsia="en-US"/>
        </w:rPr>
      </w:pPr>
      <w:r w:rsidRPr="00F70740">
        <w:rPr>
          <w:rFonts w:ascii="Arial" w:eastAsia="MS Mincho" w:hAnsi="Arial" w:cs="Arial"/>
          <w:lang w:eastAsia="en-US"/>
        </w:rPr>
        <w:t>3. een onvoorwaardelijk Universeel Basisinkomen wereldwijd</w:t>
      </w:r>
    </w:p>
    <w:p w:rsidR="00F70740" w:rsidRPr="00F70740" w:rsidRDefault="00F70740" w:rsidP="00F70740">
      <w:pPr>
        <w:spacing w:after="0" w:line="240" w:lineRule="auto"/>
        <w:jc w:val="both"/>
        <w:rPr>
          <w:rFonts w:ascii="Arial" w:eastAsia="MS Mincho" w:hAnsi="Arial" w:cs="Arial"/>
          <w:lang w:eastAsia="en-US"/>
        </w:rPr>
      </w:pPr>
    </w:p>
    <w:p w:rsidR="00F70740" w:rsidRPr="00F70740" w:rsidRDefault="00F70740" w:rsidP="00F70740">
      <w:pPr>
        <w:spacing w:after="0" w:line="240" w:lineRule="auto"/>
        <w:jc w:val="both"/>
        <w:rPr>
          <w:rFonts w:ascii="Arial" w:eastAsia="MS Mincho" w:hAnsi="Arial" w:cs="Arial"/>
          <w:lang w:eastAsia="en-US"/>
        </w:rPr>
      </w:pPr>
      <w:r w:rsidRPr="00F70740">
        <w:rPr>
          <w:rFonts w:ascii="Arial" w:eastAsia="MS Mincho" w:hAnsi="Arial" w:cs="Arial"/>
          <w:lang w:eastAsia="en-US"/>
        </w:rPr>
        <w:t xml:space="preserve">Zelensky zegt het openlijk: </w:t>
      </w:r>
      <w:r w:rsidRPr="00F70740">
        <w:rPr>
          <w:rFonts w:ascii="Arial" w:eastAsia="MS Mincho" w:hAnsi="Arial" w:cs="Arial"/>
          <w:b/>
          <w:bCs/>
          <w:i/>
          <w:iCs/>
          <w:lang w:eastAsia="en-US"/>
        </w:rPr>
        <w:t>"We zijn nu al leiders in de digitale transformatie van onze staat en onze samenleving – en zullen het in de toekomst zijn."</w:t>
      </w:r>
    </w:p>
    <w:p w:rsidR="00F70740" w:rsidRPr="00F70740" w:rsidRDefault="00F70740" w:rsidP="00F70740">
      <w:pPr>
        <w:spacing w:after="0" w:line="240" w:lineRule="auto"/>
        <w:jc w:val="both"/>
        <w:rPr>
          <w:rFonts w:ascii="Arial" w:eastAsia="MS Mincho" w:hAnsi="Arial" w:cs="Arial"/>
          <w:lang w:eastAsia="en-US"/>
        </w:rPr>
      </w:pPr>
    </w:p>
    <w:p w:rsidR="00F70740" w:rsidRPr="00F70740" w:rsidRDefault="00F70740" w:rsidP="00F70740">
      <w:pPr>
        <w:spacing w:after="0" w:line="240" w:lineRule="auto"/>
        <w:jc w:val="both"/>
        <w:rPr>
          <w:rFonts w:ascii="Arial" w:eastAsia="MS Mincho" w:hAnsi="Arial" w:cs="Arial"/>
          <w:lang w:eastAsia="en-US"/>
        </w:rPr>
      </w:pPr>
      <w:r w:rsidRPr="00F70740">
        <w:rPr>
          <w:rFonts w:ascii="Arial" w:eastAsia="MS Mincho" w:hAnsi="Arial" w:cs="Arial"/>
          <w:b/>
          <w:bCs/>
          <w:lang w:eastAsia="en-US"/>
        </w:rPr>
        <w:t>Tussentijdse conclusie:</w:t>
      </w:r>
      <w:r w:rsidRPr="00F70740">
        <w:rPr>
          <w:rFonts w:ascii="Arial" w:eastAsia="MS Mincho" w:hAnsi="Arial" w:cs="Arial"/>
          <w:lang w:eastAsia="en-US"/>
        </w:rPr>
        <w:t xml:space="preserve"> We zien dat onder humaan klinkende doelen de machtigste organisaties zoals BlackRock, het WEF en multinationals de crises gebruiken om de agenda van het WEF uit te voeren. Oekraïne wordt quasi omgevormd tot het "modelland" van het WEF.</w:t>
      </w:r>
    </w:p>
    <w:p w:rsidR="00F70740" w:rsidRPr="00F70740" w:rsidRDefault="00F70740" w:rsidP="00F70740">
      <w:pPr>
        <w:spacing w:after="0" w:line="240" w:lineRule="auto"/>
        <w:jc w:val="both"/>
        <w:rPr>
          <w:rFonts w:ascii="Arial" w:eastAsia="MS Mincho" w:hAnsi="Arial" w:cs="Arial"/>
          <w:lang w:eastAsia="en-US"/>
        </w:rPr>
      </w:pPr>
    </w:p>
    <w:p w:rsidR="00F70740" w:rsidRPr="00F70740" w:rsidRDefault="00F70740" w:rsidP="00F70740">
      <w:pPr>
        <w:spacing w:after="0" w:line="240" w:lineRule="auto"/>
        <w:jc w:val="both"/>
        <w:rPr>
          <w:rFonts w:ascii="Arial" w:eastAsia="MS Mincho" w:hAnsi="Arial" w:cs="Arial"/>
          <w:lang w:eastAsia="en-US"/>
        </w:rPr>
      </w:pPr>
      <w:r w:rsidRPr="00F70740">
        <w:rPr>
          <w:rFonts w:ascii="Arial" w:eastAsia="MS Mincho" w:hAnsi="Arial" w:cs="Arial"/>
          <w:b/>
          <w:bCs/>
          <w:lang w:eastAsia="en-US"/>
        </w:rPr>
        <w:t>Conclusie:</w:t>
      </w:r>
      <w:r w:rsidRPr="00F70740">
        <w:rPr>
          <w:rFonts w:ascii="Arial" w:eastAsia="MS Mincho" w:hAnsi="Arial" w:cs="Arial"/>
          <w:lang w:eastAsia="en-US"/>
        </w:rPr>
        <w:t xml:space="preserve"> Zelensky bewijst een actieve medespeler te zijn in het WEF, die zijn land verkoopt aan Amerikaanse bedrijven en zijn eigen landgenoten opoffert aan de belangen van </w:t>
      </w:r>
      <w:r w:rsidRPr="00F70740">
        <w:rPr>
          <w:rFonts w:ascii="Arial" w:eastAsia="MS Mincho" w:hAnsi="Arial" w:cs="Arial"/>
          <w:lang w:eastAsia="en-US"/>
        </w:rPr>
        <w:lastRenderedPageBreak/>
        <w:t>de Amerikaanse supermacht. De voortdurende oorlog met Rusland lijkt ideaal om het land te transformeren volgens de ideeën van het World Economic Forum.</w:t>
      </w:r>
    </w:p>
    <w:p w:rsidR="00F70740" w:rsidRPr="00F70740" w:rsidRDefault="00F70740" w:rsidP="00F70740">
      <w:pPr>
        <w:spacing w:after="0" w:line="240" w:lineRule="auto"/>
        <w:jc w:val="both"/>
        <w:rPr>
          <w:rFonts w:ascii="Arial" w:eastAsia="MS Mincho" w:hAnsi="Arial" w:cs="Arial"/>
          <w:lang w:eastAsia="en-US"/>
        </w:rPr>
      </w:pPr>
    </w:p>
    <w:p w:rsidR="00F70740" w:rsidRPr="00F70740" w:rsidRDefault="00F70740" w:rsidP="00F70740">
      <w:pPr>
        <w:spacing w:after="0" w:line="240" w:lineRule="auto"/>
        <w:jc w:val="both"/>
        <w:rPr>
          <w:rFonts w:ascii="Arial" w:eastAsia="MS Mincho" w:hAnsi="Arial" w:cs="Arial"/>
          <w:b/>
          <w:bCs/>
          <w:lang w:eastAsia="en-US"/>
        </w:rPr>
      </w:pPr>
      <w:r w:rsidRPr="00F70740">
        <w:rPr>
          <w:rFonts w:ascii="Arial" w:eastAsia="MS Mincho" w:hAnsi="Arial" w:cs="Arial"/>
          <w:b/>
          <w:bCs/>
          <w:lang w:eastAsia="en-US"/>
        </w:rPr>
        <w:t xml:space="preserve">Presentatrice: </w:t>
      </w:r>
    </w:p>
    <w:p w:rsidR="00F70740" w:rsidRPr="00F70740" w:rsidRDefault="00F70740" w:rsidP="00F70740">
      <w:pPr>
        <w:spacing w:after="0" w:line="240" w:lineRule="auto"/>
        <w:jc w:val="both"/>
        <w:rPr>
          <w:rFonts w:ascii="Arial" w:eastAsia="MS Mincho" w:hAnsi="Arial" w:cs="Arial"/>
          <w:lang w:eastAsia="en-US"/>
        </w:rPr>
      </w:pPr>
      <w:r w:rsidRPr="00F70740">
        <w:rPr>
          <w:rFonts w:ascii="Arial" w:eastAsia="MS Mincho" w:hAnsi="Arial" w:cs="Arial"/>
          <w:lang w:eastAsia="en-US"/>
        </w:rPr>
        <w:t xml:space="preserve">Dit Kla.TV-onderzoek uit 2023 heeft duidelijk nog niet veel van zijn actualiteit verloren. Let op: Volgens de Tagesschau moet het geld worden geïnvesteerd in, </w:t>
      </w:r>
    </w:p>
    <w:p w:rsidR="00F70740" w:rsidRPr="00F70740" w:rsidRDefault="00F70740" w:rsidP="00F70740">
      <w:pPr>
        <w:numPr>
          <w:ilvl w:val="0"/>
          <w:numId w:val="2"/>
        </w:numPr>
        <w:spacing w:after="0" w:line="240" w:lineRule="auto"/>
        <w:jc w:val="both"/>
        <w:rPr>
          <w:rFonts w:ascii="Arial" w:eastAsia="MS Mincho" w:hAnsi="Arial" w:cs="Arial"/>
          <w:lang w:eastAsia="en-US"/>
        </w:rPr>
      </w:pPr>
      <w:r w:rsidRPr="00F70740">
        <w:rPr>
          <w:rFonts w:ascii="Arial" w:eastAsia="MS Mincho" w:hAnsi="Arial" w:cs="Arial"/>
          <w:lang w:eastAsia="en-US"/>
        </w:rPr>
        <w:t xml:space="preserve">de reparatie en wederopbouw van </w:t>
      </w:r>
      <w:r w:rsidRPr="00F70740">
        <w:rPr>
          <w:rFonts w:ascii="Arial" w:eastAsia="MS Mincho" w:hAnsi="Arial" w:cs="Arial"/>
          <w:b/>
          <w:bCs/>
          <w:lang w:eastAsia="en-US"/>
        </w:rPr>
        <w:t>energiecentrales</w:t>
      </w:r>
      <w:r w:rsidRPr="00F70740">
        <w:rPr>
          <w:rFonts w:ascii="Arial" w:eastAsia="MS Mincho" w:hAnsi="Arial" w:cs="Arial"/>
          <w:lang w:eastAsia="en-US"/>
        </w:rPr>
        <w:t xml:space="preserve">, maar ook, </w:t>
      </w:r>
    </w:p>
    <w:p w:rsidR="00F70740" w:rsidRPr="00F70740" w:rsidRDefault="00F70740" w:rsidP="00F70740">
      <w:pPr>
        <w:numPr>
          <w:ilvl w:val="0"/>
          <w:numId w:val="2"/>
        </w:numPr>
        <w:spacing w:after="0" w:line="240" w:lineRule="auto"/>
        <w:jc w:val="both"/>
        <w:rPr>
          <w:rFonts w:ascii="Arial" w:eastAsia="MS Mincho" w:hAnsi="Arial" w:cs="Arial"/>
          <w:lang w:eastAsia="en-US"/>
        </w:rPr>
      </w:pPr>
      <w:r w:rsidRPr="00F70740">
        <w:rPr>
          <w:rFonts w:ascii="Arial" w:eastAsia="MS Mincho" w:hAnsi="Arial" w:cs="Arial"/>
          <w:lang w:eastAsia="en-US"/>
        </w:rPr>
        <w:t xml:space="preserve">naar </w:t>
      </w:r>
      <w:r w:rsidRPr="00F70740">
        <w:rPr>
          <w:rFonts w:ascii="Arial" w:eastAsia="MS Mincho" w:hAnsi="Arial" w:cs="Arial"/>
          <w:b/>
          <w:bCs/>
          <w:lang w:eastAsia="en-US"/>
        </w:rPr>
        <w:t>industriële installaties</w:t>
      </w:r>
      <w:r w:rsidRPr="00F70740">
        <w:rPr>
          <w:rFonts w:ascii="Arial" w:eastAsia="MS Mincho" w:hAnsi="Arial" w:cs="Arial"/>
          <w:lang w:eastAsia="en-US"/>
        </w:rPr>
        <w:t xml:space="preserve"> voor civiel en militair gebruik, </w:t>
      </w:r>
    </w:p>
    <w:p w:rsidR="00F70740" w:rsidRPr="00F70740" w:rsidRDefault="00F70740" w:rsidP="00F70740">
      <w:pPr>
        <w:numPr>
          <w:ilvl w:val="0"/>
          <w:numId w:val="2"/>
        </w:numPr>
        <w:spacing w:after="0" w:line="240" w:lineRule="auto"/>
        <w:jc w:val="both"/>
        <w:rPr>
          <w:rFonts w:ascii="Arial" w:eastAsia="MS Mincho" w:hAnsi="Arial" w:cs="Arial"/>
          <w:lang w:eastAsia="en-US"/>
        </w:rPr>
      </w:pPr>
      <w:r w:rsidRPr="00F70740">
        <w:rPr>
          <w:rFonts w:ascii="Arial" w:eastAsia="MS Mincho" w:hAnsi="Arial" w:cs="Arial"/>
          <w:b/>
          <w:bCs/>
          <w:lang w:eastAsia="en-US"/>
        </w:rPr>
        <w:t>digitale datacenters</w:t>
      </w:r>
      <w:r w:rsidRPr="00F70740">
        <w:rPr>
          <w:rFonts w:ascii="Arial" w:eastAsia="MS Mincho" w:hAnsi="Arial" w:cs="Arial"/>
          <w:lang w:eastAsia="en-US"/>
        </w:rPr>
        <w:t xml:space="preserve">, </w:t>
      </w:r>
    </w:p>
    <w:p w:rsidR="00F70740" w:rsidRPr="00F70740" w:rsidRDefault="00F70740" w:rsidP="00F70740">
      <w:pPr>
        <w:numPr>
          <w:ilvl w:val="0"/>
          <w:numId w:val="2"/>
        </w:numPr>
        <w:spacing w:after="0" w:line="240" w:lineRule="auto"/>
        <w:jc w:val="both"/>
        <w:rPr>
          <w:rFonts w:ascii="Arial" w:eastAsia="MS Mincho" w:hAnsi="Arial" w:cs="Arial"/>
          <w:b/>
          <w:bCs/>
          <w:lang w:eastAsia="en-US"/>
        </w:rPr>
      </w:pPr>
      <w:r w:rsidRPr="00F70740">
        <w:rPr>
          <w:rFonts w:ascii="Arial" w:eastAsia="MS Mincho" w:hAnsi="Arial" w:cs="Arial"/>
          <w:b/>
          <w:bCs/>
          <w:lang w:eastAsia="en-US"/>
        </w:rPr>
        <w:t>kritieke grondstoffen en transport.</w:t>
      </w:r>
    </w:p>
    <w:p w:rsidR="00F70740" w:rsidRPr="00F70740" w:rsidRDefault="00F70740" w:rsidP="00F70740">
      <w:pPr>
        <w:spacing w:after="0" w:line="240" w:lineRule="auto"/>
        <w:jc w:val="both"/>
        <w:rPr>
          <w:rFonts w:ascii="Arial" w:eastAsia="MS Mincho" w:hAnsi="Arial" w:cs="Arial"/>
          <w:lang w:eastAsia="en-US"/>
        </w:rPr>
      </w:pPr>
    </w:p>
    <w:p w:rsidR="00F70740" w:rsidRPr="00F70740" w:rsidRDefault="00F70740" w:rsidP="00F70740">
      <w:pPr>
        <w:spacing w:after="0" w:line="240" w:lineRule="auto"/>
        <w:jc w:val="both"/>
        <w:rPr>
          <w:rFonts w:ascii="Arial" w:eastAsia="MS Mincho" w:hAnsi="Arial" w:cs="Arial"/>
          <w:lang w:eastAsia="en-US"/>
        </w:rPr>
      </w:pPr>
      <w:r w:rsidRPr="00F70740">
        <w:rPr>
          <w:rFonts w:ascii="Arial" w:eastAsia="MS Mincho" w:hAnsi="Arial" w:cs="Arial"/>
          <w:lang w:eastAsia="en-US"/>
        </w:rPr>
        <w:t>Het is vermeldenswaard dat Oekraïne over veel en waardevolle minerale hulpbronnen beschikt, waaronder edele metalen en zeldzamere metalen.</w:t>
      </w:r>
    </w:p>
    <w:p w:rsidR="00F70740" w:rsidRPr="00F70740" w:rsidRDefault="00F70740" w:rsidP="00F70740">
      <w:pPr>
        <w:spacing w:after="0" w:line="240" w:lineRule="auto"/>
        <w:jc w:val="both"/>
        <w:rPr>
          <w:rFonts w:ascii="Arial" w:eastAsia="MS Mincho" w:hAnsi="Arial" w:cs="Arial"/>
          <w:lang w:eastAsia="en-US"/>
        </w:rPr>
      </w:pPr>
      <w:r w:rsidRPr="00F70740">
        <w:rPr>
          <w:rFonts w:ascii="Arial" w:eastAsia="MS Mincho" w:hAnsi="Arial" w:cs="Arial"/>
          <w:lang w:eastAsia="en-US"/>
        </w:rPr>
        <w:t>Er zijn afzettingen van aluminium, beryllium, germanium, goud, koper, lithium, molybdeen, nikkel, niobium, platina, scandium, andere zeldzame aardmetalen, tantaal, uranium en nog veel meer.</w:t>
      </w:r>
    </w:p>
    <w:p w:rsidR="00F70740" w:rsidRPr="00F70740" w:rsidRDefault="00F70740" w:rsidP="00F70740">
      <w:pPr>
        <w:spacing w:after="0" w:line="240" w:lineRule="auto"/>
        <w:jc w:val="both"/>
        <w:rPr>
          <w:rFonts w:ascii="Arial" w:eastAsia="MS Mincho" w:hAnsi="Arial" w:cs="Arial"/>
          <w:lang w:eastAsia="en-US"/>
        </w:rPr>
      </w:pPr>
      <w:r w:rsidRPr="00F70740">
        <w:rPr>
          <w:rFonts w:ascii="Arial" w:eastAsia="MS Mincho" w:hAnsi="Arial" w:cs="Arial"/>
          <w:lang w:eastAsia="en-US"/>
        </w:rPr>
        <w:t>Dit alles is uiterst interessant voor de uitbuiting en digitale hervorming van het land, dit laatste is een uitdrukkelijk verklaard doel van Zelensky.</w:t>
      </w:r>
    </w:p>
    <w:p w:rsidR="00F70740" w:rsidRPr="00F70740" w:rsidRDefault="00F70740" w:rsidP="00F70740">
      <w:pPr>
        <w:spacing w:after="0" w:line="240" w:lineRule="auto"/>
        <w:jc w:val="both"/>
        <w:rPr>
          <w:rFonts w:ascii="Arial" w:eastAsia="MS Mincho" w:hAnsi="Arial" w:cs="Arial"/>
          <w:lang w:eastAsia="en-US"/>
        </w:rPr>
      </w:pPr>
    </w:p>
    <w:p w:rsidR="00F70740" w:rsidRPr="00F70740" w:rsidRDefault="00F70740" w:rsidP="00F70740">
      <w:pPr>
        <w:spacing w:after="0" w:line="240" w:lineRule="auto"/>
        <w:jc w:val="both"/>
        <w:rPr>
          <w:rFonts w:ascii="Arial" w:eastAsia="MS Mincho" w:hAnsi="Arial" w:cs="Arial"/>
          <w:lang w:eastAsia="en-US"/>
        </w:rPr>
      </w:pPr>
      <w:r w:rsidRPr="00F70740">
        <w:rPr>
          <w:rFonts w:ascii="Arial" w:eastAsia="MS Mincho" w:hAnsi="Arial" w:cs="Arial"/>
          <w:lang w:eastAsia="en-US"/>
        </w:rPr>
        <w:t>Niet uitdrukkelijk genoemd op de wederopbouwconferentie is de wederopbouw van de bestaansmiddelen van de bevolking, zoals de watervoorziening of het herstel van verwoeste steden en dorpen.</w:t>
      </w:r>
    </w:p>
    <w:p w:rsidR="00F70740" w:rsidRPr="00F70740" w:rsidRDefault="00F70740" w:rsidP="00F70740">
      <w:pPr>
        <w:spacing w:after="0" w:line="240" w:lineRule="auto"/>
        <w:jc w:val="both"/>
        <w:rPr>
          <w:rFonts w:ascii="Arial" w:eastAsia="MS Mincho" w:hAnsi="Arial" w:cs="Arial"/>
          <w:lang w:eastAsia="en-US"/>
        </w:rPr>
      </w:pPr>
      <w:r w:rsidRPr="00F70740">
        <w:rPr>
          <w:rFonts w:ascii="Arial" w:eastAsia="MS Mincho" w:hAnsi="Arial" w:cs="Arial"/>
          <w:lang w:eastAsia="en-US"/>
        </w:rPr>
        <w:t>De winnaar van zowel de enorme bewapening evenals de "wederopbouw" is het militair-industrieel-financieel complex. Met een aangepaste infrastructuur kan dit land onbeperkt worden uitgebuit.</w:t>
      </w:r>
    </w:p>
    <w:p w:rsidR="00F70740" w:rsidRPr="00F70740" w:rsidRDefault="00F70740" w:rsidP="00F70740">
      <w:pPr>
        <w:spacing w:after="0" w:line="240" w:lineRule="auto"/>
        <w:jc w:val="both"/>
        <w:rPr>
          <w:rFonts w:ascii="Arial" w:eastAsia="MS Mincho" w:hAnsi="Arial" w:cs="Arial"/>
          <w:lang w:eastAsia="en-US"/>
        </w:rPr>
      </w:pPr>
    </w:p>
    <w:p w:rsidR="00F70740" w:rsidRPr="00F70740" w:rsidRDefault="00F70740" w:rsidP="00F70740">
      <w:pPr>
        <w:spacing w:after="0" w:line="240" w:lineRule="auto"/>
        <w:jc w:val="both"/>
        <w:rPr>
          <w:rFonts w:ascii="Arial" w:eastAsia="MS Mincho" w:hAnsi="Arial" w:cs="Arial"/>
          <w:lang w:eastAsia="en-US"/>
        </w:rPr>
      </w:pPr>
      <w:r w:rsidRPr="00F70740">
        <w:rPr>
          <w:rFonts w:ascii="Arial" w:eastAsia="MS Mincho" w:hAnsi="Arial" w:cs="Arial"/>
          <w:lang w:eastAsia="en-US"/>
        </w:rPr>
        <w:t>Wat door politici en de toonaangevende media wordt gepropageerd als "hulp en een veelbelovende investering in Oekraïne", blijkt in werkelijkheid een gigantisch bedrijfsmodel te zijn om privé-investeerders nog rijker te maken. De transformatie van het land naar digitale controle wordt bovendien ook gestimuleerd. Het Oekraïense volk wordt letterlijk verraden en verkocht door dit "oorlogsbusinessmodel".</w:t>
      </w:r>
    </w:p>
    <w:p w:rsidR="00F70740" w:rsidRPr="00F70740" w:rsidRDefault="00F70740" w:rsidP="00F70740">
      <w:pPr>
        <w:spacing w:after="0" w:line="240" w:lineRule="auto"/>
        <w:jc w:val="both"/>
        <w:rPr>
          <w:rFonts w:ascii="Arial" w:eastAsia="MS Mincho" w:hAnsi="Arial" w:cs="Arial"/>
          <w:lang w:eastAsia="en-US"/>
        </w:rPr>
      </w:pPr>
    </w:p>
    <w:p w:rsidR="00F70740" w:rsidRPr="00F70740" w:rsidRDefault="00F70740" w:rsidP="00F70740">
      <w:pPr>
        <w:spacing w:after="0" w:line="240" w:lineRule="auto"/>
        <w:jc w:val="both"/>
        <w:rPr>
          <w:rFonts w:ascii="Arial" w:eastAsia="MS Mincho" w:hAnsi="Arial" w:cs="Arial"/>
          <w:b/>
          <w:bCs/>
          <w:lang w:eastAsia="en-US"/>
        </w:rPr>
      </w:pPr>
      <w:r w:rsidRPr="00F70740">
        <w:rPr>
          <w:rFonts w:ascii="Arial" w:eastAsia="MS Mincho" w:hAnsi="Arial" w:cs="Arial"/>
          <w:b/>
          <w:bCs/>
          <w:lang w:eastAsia="en-US"/>
        </w:rPr>
        <w:t>Beste kijkers, vorm een netwerk met gelijkgestemde mensen en maak deel uit van het lichtgevende proces van de wereldwijde transformatie van harten!</w:t>
      </w:r>
    </w:p>
    <w:p w:rsidR="00F70740" w:rsidRPr="00F70740" w:rsidRDefault="00F70740" w:rsidP="00F70740">
      <w:pPr>
        <w:spacing w:after="0" w:line="240" w:lineRule="auto"/>
        <w:jc w:val="both"/>
        <w:rPr>
          <w:rFonts w:ascii="Arial" w:eastAsia="MS Mincho" w:hAnsi="Arial" w:cs="Arial"/>
          <w:lang w:eastAsia="en-US"/>
        </w:rPr>
      </w:pPr>
    </w:p>
    <w:p w:rsidR="00F70740" w:rsidRPr="00F70740" w:rsidRDefault="00F70740" w:rsidP="00F70740">
      <w:pPr>
        <w:spacing w:after="0" w:line="240" w:lineRule="auto"/>
        <w:jc w:val="both"/>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ag</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 xml:space="preserve">Wederopbouwconferentie: uitspraken van de mainstream (DE) </w:t>
      </w:r>
      <w:r w:rsidR="00000000">
        <w:br/>
      </w:r>
      <w:hyperlink r:id="rId11" w:history="1">
        <w:r w:rsidRPr="00F24C6F">
          <w:rPr>
            <w:rStyle w:val="Hyperlink"/>
            <w:sz w:val="18"/>
          </w:rPr>
          <w:t>https://www.tagesschau.de/ausland/europa/ukraine-konferenz-rom-100.html</w:t>
        </w:r>
      </w:hyperlink>
      <w:r w:rsidR="00000000">
        <w:br/>
      </w:r>
      <w:r w:rsidR="00000000">
        <w:br/>
      </w:r>
      <w:hyperlink r:id="rId12" w:anchor="autoplay" w:history="1">
        <w:r w:rsidRPr="00F24C6F">
          <w:rPr>
            <w:rStyle w:val="Hyperlink"/>
            <w:sz w:val="18"/>
          </w:rPr>
          <w:t>https://www.srf.ch/audio/srf-4-news/was-braucht-es-fuer-den-wiederaufbau-der-ukraine?id=af5a6827-343b-4d95-bcb3-f9b099551966#autoplay</w:t>
        </w:r>
      </w:hyperlink>
      <w:r w:rsidR="00000000">
        <w:br/>
      </w:r>
      <w:r w:rsidR="00000000">
        <w:br/>
      </w:r>
      <w:hyperlink r:id="rId13" w:history="1">
        <w:r w:rsidRPr="00F24C6F">
          <w:rPr>
            <w:rStyle w:val="Hyperlink"/>
            <w:sz w:val="18"/>
          </w:rPr>
          <w:t>https://www.tagesschau.de/ausland/europa/ukraine-konferenz-rom-102.html</w:t>
        </w:r>
      </w:hyperlink>
      <w:r w:rsidR="00000000">
        <w:br/>
      </w:r>
      <w:r w:rsidR="00000000">
        <w:br/>
      </w:r>
      <w:r w:rsidR="00000000">
        <w:br/>
      </w:r>
      <w:r w:rsidRPr="002B28C8">
        <w:t>Grondstoffen van Oekraïne (DE)</w:t>
      </w:r>
      <w:r w:rsidR="00000000">
        <w:br/>
      </w:r>
      <w:r w:rsidRPr="002B28C8">
        <w:t xml:space="preserve">Papier van de Duitse Bondsdag/wetenschappelijke diensten van 2023: </w:t>
      </w:r>
      <w:r w:rsidR="00000000">
        <w:br/>
      </w:r>
      <w:r w:rsidRPr="002B28C8">
        <w:t xml:space="preserve">WD-5-3000-076-23-pdfPDF </w:t>
      </w:r>
      <w:hyperlink r:id="rId14" w:history="1">
        <w:r w:rsidRPr="00F24C6F">
          <w:rPr>
            <w:rStyle w:val="Hyperlink"/>
            <w:sz w:val="18"/>
          </w:rPr>
          <w:t>www.bundestag.de</w:t>
        </w:r>
      </w:hyperlink>
      <w:r w:rsidR="00000000">
        <w:br/>
      </w:r>
      <w:hyperlink r:id="rId15" w:history="1">
        <w:r w:rsidRPr="00F24C6F">
          <w:rPr>
            <w:rStyle w:val="Hyperlink"/>
            <w:sz w:val="18"/>
          </w:rPr>
          <w:t>https://www.bundestag.de/resource/blob/979936/3fb61813be6833a3b4278acda81adefb/WD-5-076-23-pdf.pdf</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rsidR="00F70740" w:rsidRPr="00F70740" w:rsidRDefault="00F70740" w:rsidP="00F70740">
      <w:pPr>
        <w:rPr>
          <w:rFonts w:ascii="Arial" w:eastAsia="MS Mincho" w:hAnsi="Arial" w:cs="Arial"/>
          <w:lang w:eastAsia="en-US"/>
        </w:rPr>
      </w:pPr>
      <w:bookmarkStart w:id="0" w:name="_Hlk204912920"/>
      <w:r w:rsidRPr="00F70740">
        <w:rPr>
          <w:rFonts w:ascii="Arial" w:eastAsia="MS Mincho" w:hAnsi="Arial" w:cs="Arial"/>
          <w:lang w:eastAsia="en-US"/>
        </w:rPr>
        <w:t>Het dossier Zelensky - Een acteur op het wereldtoneel (NL)</w:t>
      </w:r>
      <w:bookmarkEnd w:id="0"/>
    </w:p>
    <w:p w:rsidR="00F70740" w:rsidRPr="00F70740" w:rsidRDefault="00F70740" w:rsidP="00F70740">
      <w:pPr>
        <w:spacing w:after="0" w:line="240" w:lineRule="auto"/>
        <w:rPr>
          <w:rFonts w:ascii="Arial" w:eastAsia="MS Mincho" w:hAnsi="Arial" w:cs="Arial"/>
          <w:lang w:eastAsia="en-US"/>
        </w:rPr>
      </w:pPr>
      <w:hyperlink r:id="rId16" w:history="1">
        <w:r w:rsidRPr="00F70740">
          <w:rPr>
            <w:rFonts w:ascii="Arial" w:eastAsia="MS Mincho" w:hAnsi="Arial" w:cs="Arial"/>
            <w:color w:val="0000FF"/>
            <w:u w:val="single"/>
            <w:lang w:eastAsia="en-US"/>
          </w:rPr>
          <w:t>www.kla.t</w:t>
        </w:r>
        <w:r w:rsidRPr="00F70740">
          <w:rPr>
            <w:rFonts w:ascii="Arial" w:eastAsia="MS Mincho" w:hAnsi="Arial" w:cs="Arial"/>
            <w:color w:val="0000FF"/>
            <w:u w:val="single"/>
            <w:lang w:eastAsia="en-US"/>
          </w:rPr>
          <w:t>v</w:t>
        </w:r>
        <w:r w:rsidRPr="00F70740">
          <w:rPr>
            <w:rFonts w:ascii="Arial" w:eastAsia="MS Mincho" w:hAnsi="Arial" w:cs="Arial"/>
            <w:color w:val="0000FF"/>
            <w:u w:val="single"/>
            <w:lang w:eastAsia="en-US"/>
          </w:rPr>
          <w:t>/25741</w:t>
        </w:r>
      </w:hyperlink>
    </w:p>
    <w:p w:rsidR="00F70740" w:rsidRPr="00F70740" w:rsidRDefault="00F70740" w:rsidP="00F70740">
      <w:pPr>
        <w:spacing w:after="0" w:line="240" w:lineRule="auto"/>
        <w:rPr>
          <w:rFonts w:ascii="Arial" w:eastAsia="MS Mincho" w:hAnsi="Arial" w:cs="Arial"/>
          <w:lang w:eastAsia="en-US"/>
        </w:rPr>
      </w:pPr>
    </w:p>
    <w:p w:rsidR="00F70740" w:rsidRPr="00F70740" w:rsidRDefault="00F70740" w:rsidP="00F70740">
      <w:pPr>
        <w:spacing w:after="0" w:line="240" w:lineRule="auto"/>
        <w:rPr>
          <w:rFonts w:ascii="Arial" w:eastAsia="MS Mincho" w:hAnsi="Arial" w:cs="Arial"/>
          <w:lang w:eastAsia="en-US"/>
        </w:rPr>
      </w:pPr>
      <w:bookmarkStart w:id="1" w:name="_Hlk204912978"/>
      <w:r w:rsidRPr="00F70740">
        <w:rPr>
          <w:rFonts w:ascii="Arial" w:eastAsia="MS Mincho" w:hAnsi="Arial" w:cs="Arial"/>
          <w:bCs/>
          <w:lang w:eastAsia="en-US"/>
        </w:rPr>
        <w:t>Oekraïne – mondiale strategische misdaden in de schaduw van de oorlog</w:t>
      </w:r>
      <w:r w:rsidRPr="00F70740">
        <w:rPr>
          <w:rFonts w:ascii="Arial" w:eastAsia="MS Mincho" w:hAnsi="Arial" w:cs="Arial"/>
          <w:lang w:eastAsia="en-US"/>
        </w:rPr>
        <w:t xml:space="preserve"> (NL)</w:t>
      </w:r>
    </w:p>
    <w:bookmarkEnd w:id="1"/>
    <w:p w:rsidR="00F70740" w:rsidRPr="00F70740" w:rsidRDefault="00F70740" w:rsidP="00F70740">
      <w:pPr>
        <w:spacing w:after="0" w:line="240" w:lineRule="auto"/>
        <w:rPr>
          <w:rFonts w:ascii="Arial" w:eastAsia="MS Mincho" w:hAnsi="Arial" w:cs="Arial"/>
          <w:lang w:eastAsia="en-US"/>
        </w:rPr>
      </w:pPr>
      <w:r w:rsidRPr="00F70740">
        <w:rPr>
          <w:rFonts w:ascii="Arial" w:eastAsia="MS Mincho" w:hAnsi="Arial" w:cs="Arial"/>
          <w:lang w:eastAsia="en-US"/>
        </w:rPr>
        <w:fldChar w:fldCharType="begin"/>
      </w:r>
      <w:r w:rsidRPr="00F70740">
        <w:rPr>
          <w:rFonts w:ascii="Arial" w:eastAsia="MS Mincho" w:hAnsi="Arial" w:cs="Arial"/>
          <w:lang w:eastAsia="en-US"/>
        </w:rPr>
        <w:instrText>HYPERLINK "http://www.kla.tv/38152"</w:instrText>
      </w:r>
      <w:r w:rsidRPr="00F70740">
        <w:rPr>
          <w:rFonts w:ascii="Arial" w:eastAsia="MS Mincho" w:hAnsi="Arial" w:cs="Arial"/>
          <w:lang w:eastAsia="en-US"/>
        </w:rPr>
        <w:fldChar w:fldCharType="separate"/>
      </w:r>
      <w:r w:rsidRPr="00F70740">
        <w:rPr>
          <w:rFonts w:ascii="Arial" w:eastAsia="MS Mincho" w:hAnsi="Arial" w:cs="Arial"/>
          <w:color w:val="0000FF"/>
          <w:u w:val="single"/>
          <w:lang w:eastAsia="en-US"/>
        </w:rPr>
        <w:t>www.kla</w:t>
      </w:r>
      <w:r w:rsidRPr="00F70740">
        <w:rPr>
          <w:rFonts w:ascii="Arial" w:eastAsia="MS Mincho" w:hAnsi="Arial" w:cs="Arial"/>
          <w:color w:val="0000FF"/>
          <w:u w:val="single"/>
          <w:lang w:eastAsia="en-US"/>
        </w:rPr>
        <w:t>.</w:t>
      </w:r>
      <w:r w:rsidRPr="00F70740">
        <w:rPr>
          <w:rFonts w:ascii="Arial" w:eastAsia="MS Mincho" w:hAnsi="Arial" w:cs="Arial"/>
          <w:color w:val="0000FF"/>
          <w:u w:val="single"/>
          <w:lang w:eastAsia="en-US"/>
        </w:rPr>
        <w:t>tv/38152</w:t>
      </w:r>
      <w:r w:rsidRPr="00F70740">
        <w:rPr>
          <w:rFonts w:ascii="Arial" w:eastAsia="MS Mincho" w:hAnsi="Arial" w:cs="Arial"/>
          <w:lang w:eastAsia="en-US"/>
        </w:rPr>
        <w:fldChar w:fldCharType="end"/>
      </w:r>
    </w:p>
    <w:p w:rsidR="00F70740" w:rsidRPr="00F70740" w:rsidRDefault="00F70740" w:rsidP="00F70740">
      <w:pPr>
        <w:spacing w:after="0" w:line="240" w:lineRule="auto"/>
        <w:rPr>
          <w:rFonts w:ascii="Arial" w:eastAsia="MS Mincho" w:hAnsi="Arial" w:cs="Arial"/>
          <w:lang w:eastAsia="en-US"/>
        </w:rPr>
      </w:pPr>
    </w:p>
    <w:p w:rsidR="00F70740" w:rsidRPr="00F70740" w:rsidRDefault="00F70740" w:rsidP="00F70740">
      <w:pPr>
        <w:spacing w:after="0" w:line="240" w:lineRule="auto"/>
        <w:rPr>
          <w:rFonts w:ascii="Arial" w:eastAsia="MS Mincho" w:hAnsi="Arial" w:cs="Arial"/>
          <w:u w:val="single"/>
          <w:lang w:val="de-DE" w:eastAsia="en-US"/>
        </w:rPr>
      </w:pPr>
      <w:bookmarkStart w:id="2" w:name="_Hlk204913046"/>
      <w:r w:rsidRPr="00F70740">
        <w:rPr>
          <w:rFonts w:ascii="Arial" w:eastAsia="MS Mincho" w:hAnsi="Arial" w:cs="Arial"/>
          <w:bCs/>
          <w:lang w:eastAsia="en-US"/>
        </w:rPr>
        <w:t>Is Oekraïne een cruciale staat in de nieuwe wereldorde? (NL)</w:t>
      </w:r>
      <w:bookmarkEnd w:id="2"/>
    </w:p>
    <w:p w:rsidR="00F70740" w:rsidRPr="00F70740" w:rsidRDefault="00F70740" w:rsidP="00F70740">
      <w:pPr>
        <w:spacing w:after="0" w:line="240" w:lineRule="auto"/>
        <w:rPr>
          <w:rFonts w:ascii="Arial" w:eastAsia="MS Mincho" w:hAnsi="Arial" w:cs="Arial"/>
          <w:u w:val="single"/>
          <w:lang w:val="de-DE" w:eastAsia="en-US"/>
        </w:rPr>
      </w:pPr>
      <w:hyperlink r:id="rId17" w:history="1">
        <w:r w:rsidRPr="00F70740">
          <w:rPr>
            <w:rFonts w:ascii="Arial" w:eastAsia="MS Mincho" w:hAnsi="Arial" w:cs="Arial"/>
            <w:color w:val="0000FF"/>
            <w:u w:val="single"/>
            <w:lang w:val="de-DE" w:eastAsia="en-US"/>
          </w:rPr>
          <w:t>www.kla.</w:t>
        </w:r>
        <w:r w:rsidRPr="00F70740">
          <w:rPr>
            <w:rFonts w:ascii="Arial" w:eastAsia="MS Mincho" w:hAnsi="Arial" w:cs="Arial"/>
            <w:color w:val="0000FF"/>
            <w:u w:val="single"/>
            <w:lang w:val="de-DE" w:eastAsia="en-US"/>
          </w:rPr>
          <w:t>t</w:t>
        </w:r>
        <w:r w:rsidRPr="00F70740">
          <w:rPr>
            <w:rFonts w:ascii="Arial" w:eastAsia="MS Mincho" w:hAnsi="Arial" w:cs="Arial"/>
            <w:color w:val="0000FF"/>
            <w:u w:val="single"/>
            <w:lang w:val="de-DE" w:eastAsia="en-US"/>
          </w:rPr>
          <w:t>v/31410</w:t>
        </w:r>
      </w:hyperlink>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0"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1"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2"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295F" w:rsidRDefault="00C1295F" w:rsidP="00F33FD6">
      <w:pPr>
        <w:spacing w:after="0" w:line="240" w:lineRule="auto"/>
      </w:pPr>
      <w:r>
        <w:separator/>
      </w:r>
    </w:p>
  </w:endnote>
  <w:endnote w:type="continuationSeparator" w:id="0">
    <w:p w:rsidR="00C1295F" w:rsidRDefault="00C1295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Oorlog en wederopbouw van Oekraïne -  een gigantisch bedrijfsmodel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295F" w:rsidRDefault="00C1295F" w:rsidP="00F33FD6">
      <w:pPr>
        <w:spacing w:after="0" w:line="240" w:lineRule="auto"/>
      </w:pPr>
      <w:r>
        <w:separator/>
      </w:r>
    </w:p>
  </w:footnote>
  <w:footnote w:type="continuationSeparator" w:id="0">
    <w:p w:rsidR="00C1295F" w:rsidRDefault="00C1295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www.kla.tv/38376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01.08.2025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FB82CAD"/>
    <w:multiLevelType w:val="hybridMultilevel"/>
    <w:tmpl w:val="394EF520"/>
    <w:lvl w:ilvl="0" w:tplc="D554A37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79455332">
    <w:abstractNumId w:val="0"/>
  </w:num>
  <w:num w:numId="2" w16cid:durableId="8417063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6D0314"/>
    <w:rsid w:val="007C459E"/>
    <w:rsid w:val="00A05C56"/>
    <w:rsid w:val="00A71903"/>
    <w:rsid w:val="00AE2B81"/>
    <w:rsid w:val="00B9284F"/>
    <w:rsid w:val="00C1295F"/>
    <w:rsid w:val="00C205D1"/>
    <w:rsid w:val="00C534E6"/>
    <w:rsid w:val="00C60E18"/>
    <w:rsid w:val="00CB20A5"/>
    <w:rsid w:val="00D2736E"/>
    <w:rsid w:val="00E81F93"/>
    <w:rsid w:val="00F202F1"/>
    <w:rsid w:val="00F33FD6"/>
    <w:rsid w:val="00F67ED1"/>
    <w:rsid w:val="00F70740"/>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2D12A"/>
  <w15:docId w15:val="{01C0C840-B64A-4804-82C3-3C9453D86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tagesschau.de/ausland/europa/ukraine-konferenz-rom-102.html" TargetMode="External"/><Relationship Id="rId18" Type="http://schemas.openxmlformats.org/officeDocument/2006/relationships/hyperlink" Target="https://www.kla.tv/n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nl" TargetMode="External"/><Relationship Id="rId7" Type="http://schemas.openxmlformats.org/officeDocument/2006/relationships/hyperlink" Target="https://www.kla.tv/38376" TargetMode="External"/><Relationship Id="rId12" Type="http://schemas.openxmlformats.org/officeDocument/2006/relationships/hyperlink" Target="https://www.srf.ch/audio/srf-4-news/was-braucht-es-fuer-den-wiederaufbau-der-ukraine?id=af5a6827-343b-4d95-bcb3-f9b099551966" TargetMode="External"/><Relationship Id="rId17" Type="http://schemas.openxmlformats.org/officeDocument/2006/relationships/hyperlink" Target="http://www.kla.tv/31410"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kla.tv/25741" TargetMode="External"/><Relationship Id="rId20"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gesschau.de/ausland/europa/ukraine-konferenz-rom-100.html"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bundestag.de/resource/blob/979936/3fb61813be6833a3b4278acda81adefb/WD-5-076-23-pdf.pdf" TargetMode="External"/><Relationship Id="rId23" Type="http://schemas.openxmlformats.org/officeDocument/2006/relationships/image" Target="media/image4.bin"/><Relationship Id="rId10" Type="http://schemas.openxmlformats.org/officeDocument/2006/relationships/hyperlink" Target="http://www.kla.tv/25741"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bundestag.de" TargetMode="External"/><Relationship Id="rId22" Type="http://schemas.openxmlformats.org/officeDocument/2006/relationships/hyperlink" Target="https://www.kla.tv/vernetzung&amp;lang=n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37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1793</Words>
  <Characters>9866</Characters>
  <Application>Microsoft Office Word</Application>
  <DocSecurity>0</DocSecurity>
  <Lines>82</Lines>
  <Paragraphs>23</Paragraphs>
  <ScaleCrop>false</ScaleCrop>
  <HeadingPairs>
    <vt:vector size="2" baseType="variant">
      <vt:variant>
        <vt:lpstr>Oorlog en wederopbouw van Oekraïne -  een gigantisch bedrijfsmodel</vt:lpstr>
      </vt:variant>
      <vt:variant>
        <vt:i4>1</vt:i4>
      </vt:variant>
    </vt:vector>
  </HeadingPairs>
  <TitlesOfParts>
    <vt:vector size="1" baseType="lpstr">
      <vt:lpstr/>
    </vt:vector>
  </TitlesOfParts>
  <Company/>
  <LinksUpToDate>false</LinksUpToDate>
  <CharactersWithSpaces>11636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2025-08-01T17:45:00Z</dcterms:created>
  <dcterms:modified xsi:type="dcterms:W3CDTF">2025-08-01T20:46:00Z</dcterms:modified>
</cp:coreProperties>
</file>