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c756058f714724" /><Relationship Type="http://schemas.openxmlformats.org/package/2006/relationships/metadata/core-properties" Target="/package/services/metadata/core-properties/d3608ef458b840fc82710e88aadbd51d.psmdcp" Id="R4081b664ad0f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L'avènement mondial du printemps – 70 pays online lors de la 21e AZK (introduction de Loïs Sasek + Elias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Bienvenue à la 21e édition de l'AZK ! Depuis 2008, l'AZK est l'une des plus grandes plateformes européennes d'information libre et professionnelle. À ce jour, plus de 100 témoins ont pu s'exprimer devant des millions d'auditeurs. Elle oppose des voix qualifiées à la censure toujours plus présente. L'AZK révèle sans ménagement ce que les médias de propagande alignés déforment, omettent ou même censurent. Les médias cartellisés sont de plus en plus démasqués. Cette fois-ci, nous avons des connexions dans plus de 70 pays. Plus de 40 interprètes traduisent aujourd'hui et 385 techniciens s'occupent de la technique sur place, mais aussi dans le monde entier. Cette 21e AZK montre que le printemps est en train de naître dans le monde entier. C'est un signal pour le monde entier. Participez à ce renouveau mondial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 /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2338a192148a4f1a">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8f60f21c8a8c4fe3">
        <w:r w:rsidRPr="00F24C6F">
          <w:rPr>
            <w:rStyle w:val="Hyperlink"/>
          </w:rPr>
          <w:t>www.kla.tv/OCG-fr</w:t>
        </w:r>
      </w:hyperlink>
      <w:r w:rsidR="0026191C">
        <w:rPr/>
        <w:br/>
      </w:r>
      <w:r w:rsidR="0026191C">
        <w:rPr/>
        <w:br/>
      </w:r>
      <w:r w:rsidRPr="002B28C8">
        <w:t xml:space="preserve">#Kla.TV-fr - Kla.TV et son histoire... - </w:t>
      </w:r>
      <w:hyperlink w:history="true" r:id="Rfbc4746433c84343">
        <w:r w:rsidRPr="00F24C6F">
          <w:rPr>
            <w:rStyle w:val="Hyperlink"/>
          </w:rPr>
          <w:t>www.kla.tv/Kla.TV-fr</w:t>
        </w:r>
      </w:hyperlink>
      <w:r w:rsidR="0026191C">
        <w:rPr/>
        <w:br/>
      </w:r>
      <w:r w:rsidR="0026191C">
        <w:rPr/>
        <w:br/>
      </w:r>
      <w:r w:rsidRPr="002B28C8">
        <w:t xml:space="preserve">#Medias-fr - Médias - </w:t>
      </w:r>
      <w:hyperlink w:history="true" r:id="R284264f4e40148c3">
        <w:r w:rsidRPr="00F24C6F">
          <w:rPr>
            <w:rStyle w:val="Hyperlink"/>
          </w:rPr>
          <w:t>www.kla.tv/Medias-fr</w:t>
        </w:r>
      </w:hyperlink>
      <w:r w:rsidR="0026191C">
        <w:rPr/>
        <w:br/>
      </w:r>
      <w:r w:rsidR="0026191C">
        <w:rPr/>
        <w:br/>
      </w:r>
      <w:r w:rsidRPr="002B28C8">
        <w:t xml:space="preserve">#Censure - </w:t>
      </w:r>
      <w:hyperlink w:history="true" r:id="R1209995d8703498e">
        <w:r w:rsidRPr="00F24C6F">
          <w:rPr>
            <w:rStyle w:val="Hyperlink"/>
          </w:rPr>
          <w:t>www.kla.tv/Censure</w:t>
        </w:r>
      </w:hyperlink>
      <w:r w:rsidR="0026191C">
        <w:rPr/>
        <w:br/>
      </w:r>
      <w:r w:rsidR="0026191C">
        <w:rPr/>
        <w:br/>
      </w:r>
      <w:r w:rsidRPr="002B28C8">
        <w:t xml:space="preserve">#AZK-fr - Conférence anti censure - </w:t>
      </w:r>
      <w:hyperlink w:history="true" r:id="Rdf76811ee9e64f1c">
        <w:r w:rsidRPr="00F24C6F">
          <w:rPr>
            <w:rStyle w:val="Hyperlink"/>
          </w:rPr>
          <w:t>www.kla.tv/AZK-fr</w:t>
        </w:r>
      </w:hyperlink>
      <w:r w:rsidR="0026191C">
        <w:rPr/>
        <w:br/>
      </w:r>
      <w:r w:rsidR="0026191C">
        <w:rPr/>
        <w:br/>
      </w:r>
      <w:r w:rsidRPr="002B28C8">
        <w:t xml:space="preserve">#AZK21-fr - 21ème AZK - </w:t>
      </w:r>
      <w:hyperlink w:history="true" r:id="R31a63d6c949c4a76">
        <w:r w:rsidRPr="00F24C6F">
          <w:rPr>
            <w:rStyle w:val="Hyperlink"/>
          </w:rPr>
          <w:t>www.kla.tv/AZK21-fr</w:t>
        </w:r>
      </w:hyperlink>
      <w:r w:rsidR="0026191C">
        <w:rPr/>
        <w:br/>
      </w:r>
      <w:r w:rsidR="0026191C">
        <w:rPr/>
        <w:br/>
      </w:r>
      <w:r w:rsidRPr="002B28C8">
        <w:t xml:space="preserve">#CensureDesMedias - Censure des médias - </w:t>
      </w:r>
      <w:hyperlink w:history="true" r:id="R14f319471fd04761">
        <w:r w:rsidRPr="00F24C6F">
          <w:rPr>
            <w:rStyle w:val="Hyperlink"/>
          </w:rPr>
          <w:t>www.kla.tv/CensureDesMedias</w:t>
        </w:r>
      </w:hyperlink>
      <w:r w:rsidR="0026191C">
        <w:rPr/>
        <w:br/>
      </w:r>
      <w:r w:rsidR="0026191C">
        <w:rPr/>
        <w:br/>
      </w:r>
      <w:r w:rsidRPr="002B28C8">
        <w:t xml:space="preserve">#FormationNonCensuree - Formation non censurée - </w:t>
      </w:r>
      <w:hyperlink w:history="true" r:id="Rc41a727590d640c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a39f3c743164d8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eec6316a837b44b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a7e2e6a6c1147f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49df078bda0b47a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7fe54ab42994cd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d06ab2baf0b410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L'avènement mondial du printemps – 70 pays online lors de la 21e AZK (introduction de Loïs Sasek + Elias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www.kla.tv/38483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2338a192148a4f1a" /><Relationship Type="http://schemas.openxmlformats.org/officeDocument/2006/relationships/hyperlink" Target="https://www.kla.tv/OCG-fr" TargetMode="External" Id="R8f60f21c8a8c4fe3" /><Relationship Type="http://schemas.openxmlformats.org/officeDocument/2006/relationships/hyperlink" Target="https://www.kla.tv/Kla.TV-fr" TargetMode="External" Id="Rfbc4746433c84343" /><Relationship Type="http://schemas.openxmlformats.org/officeDocument/2006/relationships/hyperlink" Target="https://www.kla.tv/Medias-fr" TargetMode="External" Id="R284264f4e40148c3" /><Relationship Type="http://schemas.openxmlformats.org/officeDocument/2006/relationships/hyperlink" Target="https://www.kla.tv/Censure" TargetMode="External" Id="R1209995d8703498e" /><Relationship Type="http://schemas.openxmlformats.org/officeDocument/2006/relationships/hyperlink" Target="https://www.kla.tv/AZK-fr" TargetMode="External" Id="Rdf76811ee9e64f1c" /><Relationship Type="http://schemas.openxmlformats.org/officeDocument/2006/relationships/hyperlink" Target="https://www.kla.tv/AZK21-fr" TargetMode="External" Id="R31a63d6c949c4a76" /><Relationship Type="http://schemas.openxmlformats.org/officeDocument/2006/relationships/hyperlink" Target="https://www.kla.tv/CensureDesMedias" TargetMode="External" Id="R14f319471fd04761" /><Relationship Type="http://schemas.openxmlformats.org/officeDocument/2006/relationships/hyperlink" Target="https://www.kla.tv/FormationNonCensuree" TargetMode="External" Id="Rc41a727590d640c3" /><Relationship Type="http://schemas.openxmlformats.org/officeDocument/2006/relationships/hyperlink" Target="https://www.kla.tv/fr" TargetMode="External" Id="R0a39f3c743164d8c" /><Relationship Type="http://schemas.openxmlformats.org/officeDocument/2006/relationships/hyperlink" Target="https://www.kla.tv/fr" TargetMode="External" Id="Reec6316a837b44b5" /><Relationship Type="http://schemas.openxmlformats.org/officeDocument/2006/relationships/hyperlink" Target="https://www.kla.tv/abo-fr" TargetMode="External" Id="Rea7e2e6a6c1147f5" /><Relationship Type="http://schemas.openxmlformats.org/officeDocument/2006/relationships/hyperlink" Target="https://www.kla.tv/vernetzung&amp;lang=fr" TargetMode="External" Id="R49df078bda0b47aa" /><Relationship Type="http://schemas.openxmlformats.org/officeDocument/2006/relationships/hyperlink" Target="https://www.kla.tv/licence" TargetMode="External" Id="Rb7fe54ab42994cd6" /><Relationship Type="http://schemas.openxmlformats.org/officeDocument/2006/relationships/hyperlink" Target="https://www.kla.tv/licence" TargetMode="External" Id="R3d06ab2baf0b410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48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154</ap:Words>
  <ap:DocSecurity>0</ap:DocSecurity>
  <ap:ScaleCrop>false</ap:ScaleCrop>
  <ap:HeadingPairs>
    <vt:vector baseType="variant" size="2">
      <vt:variant>
        <vt:lpstr>L'avènement mondial du printemps – 70 pays online lors de la 21e AZK (introduction de Loïs Sasek + Elias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