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d03b0c5d3848d3" /><Relationship Type="http://schemas.openxmlformats.org/package/2006/relationships/metadata/core-properties" Target="/package/services/metadata/core-properties/96be211d53434f4293305a52cdc08499.psmdcp" Id="R54dbf808db6440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„Tödliche“ Abhängigkeit vom Dollar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seinem Film „Kriegsversprechen II“ weist Frank Höfer auf folgenden Zusammenhang hin:
„Die Amerikaner brauchen pro Tag 1,6 Milliarden Dollar...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ich begrüße Sie aus dem Studio Augsburg.</w:t>
        <w:br/>
        <w:t xml:space="preserve">In seinem Film „Kriegsversprechen II“ weist Frank Höfer auf folgenden Zusammenhang hin:</w:t>
        <w:br/>
        <w:t xml:space="preserve">„Die Amerikaner brauchen pro Tag 1,6 Milliarden Dollar Zufluss aus dem Ausland, um überhaupt zahlungsfähig zu bleiben.“ Bliebe der Zufluss aus, dann bräche, nach Höfer, ihr Finanzimperium und damit auch ihr Weltimperium zusammen, denn sie könnten ihre Besatzungstruppen nicht mehr unterhalten.</w:t>
        <w:br/>
        <w:t xml:space="preserve">Nur solange alle wichtigen Rohstoffe wie Öl, Gas, Mineralien etc. in US-Dollar abgerechnet werden, haben die USA eine Überlebenschance. Deshalb war das Aussteigen aus der Abrechnung internationaler Geschäfte in Dollar auch das Todesurteil für Saddam Hussein und für Muammar al-</w:t>
        <w:br/>
        <w:t xml:space="preserve">Gaddafi und bedeutet Todesgefahr für jeden weiteren, der sich das vornimmt.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Originalauszug aus dem Film „Kriegsversprechen II“ (ab 50:08)</w:t>
        <w:rPr>
          <w:sz w:val="18"/>
        </w:rPr>
      </w:r>
      <w:r w:rsidR="0026191C">
        <w:rPr/>
        <w:br/>
      </w:r>
      <w:hyperlink w:history="true" r:id="rId21">
        <w:r w:rsidRPr="00F24C6F">
          <w:rPr>
            <w:rStyle w:val="Hyperlink"/>
          </w:rPr>
          <w:rPr>
            <w:sz w:val="18"/>
          </w:rPr>
          <w:t>https://www.youtube.com/watch?v=oOGM4jP5a78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„Tödliche“ Abhängigkeit vom Dollar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OGM4jP5a7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„Tödliche“ Abhängigkeit vom Dollar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