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lang w:val="de-DE"/>
        </w:rPr>
        <w:t xml:space="preserve"> </w:t>
      </w:r>
    </w:p>
    <w:p>
      <w:pPr>
        <w:pStyle w:val="Normal"/>
        <w:widowControl w:val="false"/>
        <w:spacing w:before="0" w:after="160"/>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2" y="0"/>
                <wp:lineTo x="-12" y="20510"/>
                <wp:lineTo x="20510" y="20510"/>
                <wp:lineTo x="20510" y="0"/>
                <wp:lineTo x="-1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b/>
          <w:bCs/>
          <w:sz w:val="44"/>
          <w:szCs w:val="44"/>
          <w:lang w:val="de-DE"/>
        </w:rPr>
        <w:t>Bulgaria: ¡La UE encubre el fraude electoral! ¿Gobierno en funciones ilegalmente?</w:t>
      </w:r>
    </w:p>
    <w:p>
      <w:pPr>
        <w:pStyle w:val="Normal"/>
        <w:widowControl w:val="false"/>
        <w:spacing w:before="0" w:after="160"/>
        <w:rPr>
          <w:rStyle w:val="Edit"/>
          <w:rFonts w:ascii="Arial" w:hAnsi="Arial" w:cs="Arial"/>
          <w:b/>
          <w:b/>
          <w:color w:val="000000"/>
        </w:rPr>
      </w:pPr>
      <w:r>
        <w:rPr>
          <w:rStyle w:val="Edit"/>
          <w:rFonts w:cs="Arial" w:ascii="Arial" w:hAnsi="Arial"/>
          <w:b/>
          <w:color w:val="000000"/>
          <w:lang w:val="de-DE"/>
        </w:rPr>
        <w:t>¡Escándalo en Bulgaria, Estado miembro de la UE! Un fraude electoral claramente documentado, que incluso el más alto tribunal búlgaro tuvo que reconocer. Pero, ¿por qué la jefa de la UE, Ursula von der Leyen, sigue honrando a los defraudadores electorales? ¿Por qué callan los medios de comunicación estatales? Por favor, ¡ayude a que este escándalo se haga público en todas partes!</w:t>
      </w:r>
    </w:p>
    <w:p>
      <w:pPr>
        <w:pStyle w:val="Normal"/>
        <w:spacing w:before="0" w:after="160"/>
        <w:rPr>
          <w:rStyle w:val="Edit"/>
          <w:rFonts w:ascii="Arial" w:hAnsi="Arial" w:cs="Arial"/>
          <w:color w:val="000000"/>
        </w:rPr>
      </w:pPr>
      <w:r>
        <w:rPr>
          <w:rStyle w:val="Edit"/>
          <w:rFonts w:cs="Arial" w:ascii="Arial" w:hAnsi="Arial"/>
          <w:color w:val="000000"/>
          <w:lang w:val="de-DE"/>
        </w:rPr>
        <w:t>En las últimas elecciones parlamentarias celebradas en Bulgaria el 27 de octubre de 2024 se produjo un escandaloso fraude electoral que podría hacer temblar los cimientos de toda la Unión Europea.</w:t>
        <w:br/>
        <w:t>Esta es la conclusión de un proyecto de investigación de Kla.tv basado en declaraciones de testigos y documentos fílmicos publicados:</w:t>
        <w:br/>
        <w:t xml:space="preserve"> Para entrar en el Parlamento en Bulgaria, un partido necesita el 4% de los votos emitidos.</w:t>
        <w:br/>
        <w:t>El partido de la oposición Velichie alcanzó el 3,999% de los votos tras el recuento. Por tanto, el partido Velichie no alcanzó el 4% de los votos necesario y no pudo entrar en el nuevo Parlamento búlgaro.</w:t>
        <w:br/>
        <w:t xml:space="preserve"> </w:t>
        <w:br/>
      </w:r>
      <w:r>
        <w:rPr>
          <w:rStyle w:val="Edit"/>
          <w:rFonts w:cs="Arial" w:ascii="Arial" w:hAnsi="Arial"/>
          <w:b/>
          <w:bCs/>
          <w:color w:val="000000"/>
          <w:lang w:val="de-DE"/>
        </w:rPr>
        <w:t>[Noticias búlgaras:]</w:t>
      </w:r>
      <w:r>
        <w:rPr>
          <w:rStyle w:val="Edit"/>
          <w:rFonts w:cs="Arial" w:ascii="Arial" w:hAnsi="Arial"/>
          <w:color w:val="000000"/>
          <w:lang w:val="de-DE"/>
        </w:rPr>
        <w:t xml:space="preserve"> A Velichie le faltaron 29 votos para entrar en el Parlamento.</w:t>
        <w:br/>
        <w:t>Y el partido se queda fuera de la Asamblea Nacional, para siempre.</w:t>
        <w:br/>
        <w:t>El principal candidato del partido Velichie, Ivelin Mihaylov, declara que fue amenazado con el resultado del 3,999 % en una conversación confidencial ANTES de que finalizara el recuento de votos:</w:t>
        <w:br/>
        <w:t xml:space="preserve"> "Durante este tiempo, entre las 11:00 y las 17:30, recibí una llamada con una oferta de 100 millones de euros para ponerme a las órdenes de Delyan Peevski.</w:t>
        <w:br/>
        <w:t>100 millones de euros - o si me niego, el partido no entrará; se quedará con el 3,99% y lo que pasará es que me detendrán...</w:t>
        <w:br/>
        <w:t>Incluso hice un comunicado de prensa antes de que terminara el recuento, porque durante el recuento parecía que Velichie iba a entrar.</w:t>
        <w:br/>
        <w:t>Recibí llamadas de varias cadenas de televisión pidiéndome un comentario y les dije que no, que Velichie no entrará porque yo había rechazado esa oferta de soborno.</w:t>
        <w:br/>
        <w:t>Y a las 17.30 se conoció el resultado final. 0,21%.</w:t>
        <w:br/>
        <w:t>El recuento duró 6,5 horas, dejando a Velichie a 21 votos de entrar en la Asamblea Nacional.</w:t>
        <w:br/>
        <w:t>3,999 %, para demostrar su fuerza y mostrar que podían conformar la votación exactamente según sus deseos, hasta el último voto".</w:t>
        <w:br/>
        <w:br/>
        <w:t>Evidentemente, el actual gobierno búlgaro no se detendrá ante nada para sobornar o amenazar masivamente a los auténticos miembros de la oposición.</w:t>
        <w:br/>
        <w:t>La declaración de Mihaylov es probablemente sólo la punta del iceberg de un gigantesco pantano de fraudes.</w:t>
        <w:br/>
        <w:t xml:space="preserve"> Para denunciar este fraude electoral del Gobierno corrupto, el partido de la oposición Velichie, junto con otros diputados del anterior Parlamento búlgaro, presentó una denuncia contra el resultado ante el Tribunal Constitucional búlgaro.</w:t>
        <w:br/>
        <w:t>Gracias a las declaraciones de testigos creíbles y a las imágenes filmadas, Velichie pudo sacar a la luz el fraude electoral ante los tribunales.</w:t>
        <w:br/>
        <w:t>Aquí mostramos sólo algunos ejemplos de un gran número de pruebas de vídeo y declaraciones de testigos publicadas en diversos sitios web.</w:t>
        <w:br/>
        <w:t xml:space="preserve">  Los tres vídeos siguientes son grabaciones de cámaras de vigilancia oficiales, que deben instalarse en las cabinas electorales según la legislación búlgara.</w:t>
        <w:br/>
        <w:t>En el momento de las grabaciones de vídeo, la votación ya había terminado, los colegios electorales estaban cerrados al público y se estaban contando los votos.</w:t>
        <w:br/>
        <w:t>Para comprender el fraude, es importante hacer la siguiente observación preliminar:</w:t>
        <w:br/>
        <w:t>En Bulgaria, cada papeleta debe ser sellada por el supervisor electoral delante del votante y una esquina de la papeleta debe ser cortada o arrancada.</w:t>
        <w:br/>
        <w:t>Este es un requisito previo para que el voto se considere válido.</w:t>
        <w:br/>
        <w:br/>
        <w:t xml:space="preserve"> </w:t>
      </w:r>
      <w:r>
        <w:rPr>
          <w:rStyle w:val="Edit"/>
          <w:rFonts w:cs="Arial" w:ascii="Arial" w:hAnsi="Arial"/>
          <w:b/>
          <w:bCs/>
          <w:color w:val="000000"/>
          <w:lang w:val="de-DE"/>
        </w:rPr>
        <w:t>[Vídeo 1]</w:t>
      </w:r>
      <w:r>
        <w:rPr>
          <w:rStyle w:val="Edit"/>
          <w:rFonts w:cs="Arial" w:ascii="Arial" w:hAnsi="Arial"/>
          <w:color w:val="000000"/>
          <w:lang w:val="de-DE"/>
        </w:rPr>
        <w:t xml:space="preserve">  En este vídeo se puede ver cómo un trabajador electoral arranca las esquinas de las papeletas durante el recuento.</w:t>
        <w:br/>
        <w:t>¿Por qué ninguno de los otros trabajadores electorales denuncia este fraude evidente?</w:t>
        <w:br/>
        <w:t>Todo el equipo electoral parece formar parte de la corrupción.</w:t>
        <w:br/>
        <w:br/>
      </w:r>
      <w:r>
        <w:rPr>
          <w:rStyle w:val="Edit"/>
          <w:rFonts w:cs="Arial" w:ascii="Arial" w:hAnsi="Arial"/>
          <w:b/>
          <w:bCs/>
          <w:color w:val="000000"/>
          <w:lang w:val="de-DE"/>
        </w:rPr>
        <w:t xml:space="preserve"> [Video 2]</w:t>
      </w:r>
      <w:r>
        <w:rPr>
          <w:rStyle w:val="Edit"/>
          <w:rFonts w:cs="Arial" w:ascii="Arial" w:hAnsi="Arial"/>
          <w:color w:val="000000"/>
          <w:lang w:val="de-DE"/>
        </w:rPr>
        <w:t xml:space="preserve">  En este colegio electoral, primero un sello y luego unas tijeras se pasan discretamente.</w:t>
        <w:br/>
        <w:t>Una vez más por repetición:</w:t>
        <w:br/>
        <w:t>Las papeletas nunca deben sellarse ni cortarse durante el recuento.</w:t>
        <w:br/>
        <w:t>Y esto incluso se hace aquí por lotes, ¡así que hay fraude masivo!</w:t>
        <w:br/>
        <w:t>A continuación se ve cómo papeletas se arrugan y al final incluso se tiran a la papelera en montones.</w:t>
        <w:br/>
        <w:br/>
        <w:t xml:space="preserve"> </w:t>
      </w:r>
      <w:r>
        <w:rPr>
          <w:rStyle w:val="Edit"/>
          <w:rFonts w:cs="Arial" w:ascii="Arial" w:hAnsi="Arial"/>
          <w:b/>
          <w:bCs/>
          <w:color w:val="000000"/>
          <w:lang w:val="de-DE"/>
        </w:rPr>
        <w:t>[Video 3]</w:t>
      </w:r>
      <w:r>
        <w:rPr>
          <w:rStyle w:val="Edit"/>
          <w:rFonts w:cs="Arial" w:ascii="Arial" w:hAnsi="Arial"/>
          <w:color w:val="000000"/>
          <w:lang w:val="de-DE"/>
        </w:rPr>
        <w:t xml:space="preserve">  La siguiente grabación es especialmente explosiva, ya que durante el recuento se discute abiertamente sobre el reparto de votos.</w:t>
        <w:br/>
        <w:t>Al parecer, algunos partidos pueden incluso desear votos.</w:t>
        <w:br/>
        <w:t xml:space="preserve"> </w:t>
        <w:br/>
        <w:t xml:space="preserve">[Trabajador electoral 1]: "¿Qué estás calculando en la oscuridad?" </w:t>
        <w:br/>
        <w:t>[Trabajador electoral 2]: "El GERB quiere que les dé más 25".</w:t>
        <w:br/>
        <w:t xml:space="preserve"> [Trabajador electoral 1]: "Aha, quieren..."</w:t>
        <w:br/>
        <w:t xml:space="preserve"> [Trabajador electoral 2]: "Ellos quieren 7 [para ITN], 12 [para Wasraschdane], 18 [para GERB], 26 [para PPDB], 28 [para BSP], 8 [para DPS]".</w:t>
        <w:br/>
        <w:t xml:space="preserve">  </w:t>
        <w:br/>
        <w:t>El Tribunal Constitucional búlgaro tuvo que admitir el fraude electoral, por lo que Velichie entró en el Parlamento con diez diputados tras anunciarse el veredicto el 13 de marzo de 2025.</w:t>
        <w:br/>
        <w:t>El tribunal sólo controló aproximadamente el 15% de las cabinas de votación según el principio de muestreo aleatorio.</w:t>
        <w:br/>
        <w:t>Lo que sigue siendo escandaloso de esta sentencia es que el tribunal no haya permitido una revisión o un recuento en todas las mesas electorales.</w:t>
        <w:br/>
        <w:t>Por tanto, el alcance real del fraude electoral permanece en la oscuridad.</w:t>
        <w:br/>
        <w:t>Ivelin Mihaylov comentó lo siguiente al respecto:</w:t>
        <w:br/>
        <w:t xml:space="preserve"> "Velichie habría obtenido dos o tres veces más votos, porque durante la propia votación disponía de información de las agencias sociológicas que analizaron los resultados.</w:t>
        <w:br/>
        <w:t>Y al principio obtuvimos un resultado muy alto.</w:t>
        <w:br/>
        <w:t>También tenemos a nuestros simpatizantes en los servicios de información que nos dijeron que nos quitaron votos una vez sobre las 15:30 y la segunda vez esta persona del servicio de información dijo:</w:t>
        <w:br/>
        <w:t>"Nunca había vivido un recorte tan brutal, en el que nos quitaron al menos 150.000 votos".</w:t>
        <w:br/>
        <w:t>Como consecuencia de la sentencia judicial de 13 de marzo de 2025, también cambió la composición del Parlamento búlgaro.</w:t>
        <w:br/>
        <w:t>Sin embargo, la mayoría en la elección del Primer Ministro y el Consejo de Ministros, que ya se había celebrado, sólo se consiguieron con 8 votos de diputados que no habían sido elegidos legalmente.</w:t>
        <w:br/>
        <w:br/>
        <w:t>Volvieron a perder su mandato tras la sentencia.</w:t>
        <w:br/>
        <w:t xml:space="preserve">Por ello, Mihaylov subrayó en rueda de prensa la ilegitimidad del Gobierno elegido: </w:t>
        <w:br/>
        <w:t>"Ayer llevamos a cabo una investigación para determinar cuántos de los diputados que el Tribunal Constitucional consideró elegidos ilegalmente participaron en la elección del Primer Ministro y el Consejo de Ministros.</w:t>
        <w:br/>
        <w:t>Y resultó que ocho diputados participaron en la elección del Primer Ministro.</w:t>
        <w:br/>
        <w:t>Los hemos enumerado por su nombre.</w:t>
        <w:br/>
        <w:t>Alexander Markov, Andrej Valchev, Emil Trifonov, Eshrev Eshrev, Ivan Kyuchukov, Pavlin Yotov, Temenushka Petkova.</w:t>
        <w:br/>
        <w:t>Si eliminamos a estos ocho diputados de la elección del Consejo de Ministros y del Primer Ministro, resulta que no se da la mayoría necesaria para la elección de este Gobierno, con lo que todas sus decisiones posteriores al 16 de enero de 2025 son ilegales, e iniciaremos consultas con otros partidos para pedir al Tribunal Constitucional que anule las decisiones del Consejo de Ministros por ser ilegales.</w:t>
        <w:br/>
        <w:t>Esto se puede ver en la práctica cuando hacemos un trato y resulta que el trato anterior fue fraudulento de alguna manera, algo no ha salido bien, la persona que hizo el último trato pierde todos los derechos o después de la irregularidad todas las acciones posteriores son ilegales.</w:t>
        <w:br/>
        <w:t>Lo mismo se aplica a la elección de la Asamblea Nacional y del Primer Ministro:</w:t>
        <w:br/>
        <w:t>Si tenemos diputados elegidos ilegalmente y participaron en una decisión tan importante, significa que la Asamblea Nacional y el Consejo de Ministros son ilegítimos y todas sus acciones desde entonces deberían serlo".</w:t>
        <w:br/>
        <w:br/>
        <w:t>Tras la sentencia judicial, Velichie también presentó los documentos del fraude electoral a la UE en Bruselas, en protesta por el fraude electoral probado.</w:t>
        <w:br/>
        <w:t>Sin embargo, la Comisión Europea, bajo la dirección de Ursula von der Leyen, aún no ha reaccionado ante este escándalo de fraude electoral en Bulgaria, Estado miembro de la UE.</w:t>
        <w:br/>
        <w:t>En cambio, Ursula von der Leyen sigue abrazando al ex jefe de gobierno búlgaro Boyko Borisov, que sigue manejando los hilos del partido gobernante en la sombra.</w:t>
        <w:br/>
        <w:t>Este escándalo en Bulgaria plantea serias dudas a la Comisión Europea en Bruselas y a su Presidenta Ursula von der Leyen:</w:t>
        <w:br/>
        <w:t xml:space="preserve"> Mientras que ha sancionado a los gobiernos de Hungría y Polonia, críticos con la UE, con los llamados "procedimientos del Estado de Derecho", en el caso de Bulgaria ni siquiera existe la amenaza de tales procedimientos.</w:t>
        <w:br/>
        <w:t>¿Por qué Ursula von der Leyen no reacciona ante el fraude electoral probado y las acusaciones de corrupción asociadas?</w:t>
        <w:br/>
        <w:t xml:space="preserve"> En Rumanía, país vecino de Bulgaria, se han declarado nulas las elecciones y se ha inhabilitado a candidatos prometedores.</w:t>
        <w:br/>
        <w:t>¿Está ejerciendo la UE una influencia masiva en las elecciones de los Estados miembros para que sólo los candidatos favorables a la UE puedan formar gobierno?</w:t>
        <w:br/>
        <w:t>¿Son incluso deseables jefes de gobierno de la UE corruptos y elegidos fraudulentamente para que puedan ser influenciados masivamente o incluso chantajeados por la UE?</w:t>
        <w:br/>
        <w:t xml:space="preserve"> ¡El hecho de que los medios de comunicación del sistema búlgaro, financiados por el gobierno, no hayan condenado en los términos más enérgicos este fraude electoral al descubierto demuestra que no puede tratarse de medios de comunicación libres e independientes!</w:t>
        <w:br/>
        <w:br/>
        <w:t>Es evidente que los medios de comunicación del sistema búlgaro encubren la corrupción y el fraude e impiden así que se descubran.</w:t>
        <w:br/>
        <w:t xml:space="preserve"> Queridos telespectadores, ¿quieren ustedes pasar a la acción y hacer algo contra la corrupción y el fraude electoral?</w:t>
        <w:br/>
        <w:t>Ayude a que este escándalo llegue a la opinión pública reenviando este documental a sus amigos y conocidos.</w:t>
        <w:br/>
        <w:t>Saque tarjeta roja a los cerebros sin escrúpulos.</w:t>
        <w:br/>
        <w:t>Gracias por su contribución a la erradicación de la corrupción y el fraude electoral de nuestra sociedad.</w:t>
        <w:br/>
        <w:t>No sólo en Bulgaria.</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lang w:val="de-DE"/>
        </w:rPr>
        <w:t>de svw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lang w:val="de-DE"/>
        </w:rPr>
        <w:t>Fuentes:</w:t>
      </w:r>
    </w:p>
    <w:p>
      <w:pPr>
        <w:pStyle w:val="Normal"/>
        <w:spacing w:before="0" w:after="160"/>
        <w:rPr>
          <w:rStyle w:val="Edit"/>
          <w:rFonts w:ascii="Arial" w:hAnsi="Arial" w:cs="Arial"/>
          <w:color w:val="000000"/>
          <w:szCs w:val="18"/>
        </w:rPr>
      </w:pPr>
      <w:r>
        <w:rPr>
          <w:lang w:val="de-DE"/>
        </w:rPr>
        <w:t>El resultado de las elecciones del 27 de octubre de 2025</w:t>
        <w:br/>
      </w:r>
      <w:hyperlink r:id="rId5">
        <w:r>
          <w:rPr>
            <w:rStyle w:val="InternetLink"/>
            <w:sz w:val="18"/>
            <w:lang w:val="de-DE"/>
          </w:rPr>
          <w:t>https://results.cik.bg/pe202410/rezultati/index.html</w:t>
        </w:r>
      </w:hyperlink>
      <w:r>
        <w:rPr>
          <w:lang w:val="de-DE"/>
        </w:rPr>
        <w:br/>
        <w:br/>
        <w:t>El resultado electoral corregido del Parlamento tras la resolución judicial.</w:t>
        <w:br/>
      </w:r>
      <w:hyperlink r:id="rId6">
        <w:r>
          <w:rPr>
            <w:rStyle w:val="InternetLink"/>
            <w:sz w:val="18"/>
            <w:lang w:val="de-DE"/>
          </w:rPr>
          <w:t>https://www.parliament.bg/bg/electionassembly51</w:t>
        </w:r>
      </w:hyperlink>
      <w:r>
        <w:rPr>
          <w:lang w:val="de-DE"/>
        </w:rPr>
        <w:br/>
        <w:br/>
        <w:t>La resolución judicial</w:t>
        <w:br/>
      </w:r>
      <w:hyperlink r:id="rId7">
        <w:r>
          <w:rPr>
            <w:rStyle w:val="InternetLink"/>
            <w:sz w:val="18"/>
            <w:lang w:val="de-DE"/>
          </w:rPr>
          <w:t>https://www.constcourt.bg/bg/act-10083</w:t>
        </w:r>
      </w:hyperlink>
      <w:r>
        <w:rPr>
          <w:lang w:val="de-DE"/>
        </w:rPr>
        <w:br/>
        <w:br/>
        <w:t>Documentos y grabaciones que demuestran el fraude electoral.</w:t>
        <w:br/>
      </w:r>
      <w:hyperlink r:id="rId8">
        <w:r>
          <w:rPr>
            <w:rStyle w:val="InternetLink"/>
            <w:sz w:val="18"/>
            <w:lang w:val="de-DE"/>
          </w:rPr>
          <w:t>https://wallofshame.velichie.bg/regions</w:t>
        </w:r>
      </w:hyperlink>
      <w:r>
        <w:rPr>
          <w:lang w:val="de-DE"/>
        </w:rPr>
        <w:br/>
      </w:r>
      <w:hyperlink r:id="rId9">
        <w:r>
          <w:rPr>
            <w:rStyle w:val="InternetLink"/>
            <w:sz w:val="18"/>
            <w:lang w:val="de-DE"/>
          </w:rPr>
          <w:t>https://app.velichie.bg/pe-202410-map/</w:t>
        </w:r>
      </w:hyperlink>
      <w:r>
        <w:rPr>
          <w:lang w:val="de-DE"/>
        </w:rPr>
        <w:br/>
      </w:r>
      <w:hyperlink r:id="rId10">
        <w:r>
          <w:rPr>
            <w:rStyle w:val="InternetLink"/>
            <w:sz w:val="18"/>
            <w:lang w:val="de-DE"/>
          </w:rPr>
          <w:t>https://www.youtube.com/watch?v=84yTFixZu3g</w:t>
        </w:r>
      </w:hyperlink>
      <w:r>
        <w:rPr>
          <w:lang w:val="de-DE"/>
        </w:rPr>
        <w:br/>
        <w:br/>
        <w:t>Declaración de Ivelin Mihaylov sobre la ilegalidad del Gobierno</w:t>
        <w:br/>
      </w:r>
      <w:hyperlink r:id="rId11">
        <w:r>
          <w:rPr>
            <w:rStyle w:val="InternetLink"/>
            <w:sz w:val="18"/>
            <w:lang w:val="de-DE"/>
          </w:rPr>
          <w:t>https://www.youtube.com/watch?v=HtLkcrUir9I</w:t>
        </w:r>
      </w:hyperlink>
      <w:r>
        <w:rPr>
          <w:lang w:val="de-DE"/>
        </w:rPr>
        <w:br/>
        <w:br/>
        <w:t xml:space="preserve">Procedimiento de la UE por incumplimiento del Estado de </w:t>
      </w:r>
      <w:hyperlink r:id="rId12">
        <w:r>
          <w:rPr>
            <w:rStyle w:val="InternetLink"/>
            <w:sz w:val="18"/>
            <w:lang w:val="de-DE"/>
          </w:rPr>
          <w:t>Derechohttps://osteuropa.lpb-bw.de/rechtsstaatsmechanismus-artikel-7-verfahren</w:t>
        </w:r>
      </w:hyperlink>
      <w:r>
        <w:rPr>
          <w:lang w:val="de-DE"/>
        </w:rPr>
        <w:br/>
      </w:r>
      <w:hyperlink r:id="rId13">
        <w:r>
          <w:rPr>
            <w:rStyle w:val="InternetLink"/>
            <w:sz w:val="18"/>
            <w:lang w:val="de-DE"/>
          </w:rPr>
          <w:t>https://danielfreund.eu/hintergrund-rechtsstaatsstrafen-fuer-polen-und-ungarn/</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lang w:val="de-DE"/>
        </w:rPr>
        <w:t>Esto también podría interesarle:</w:t>
      </w:r>
    </w:p>
    <w:p>
      <w:pPr>
        <w:pStyle w:val="Normal"/>
        <w:keepLines/>
        <w:spacing w:before="0" w:after="160"/>
        <w:rPr>
          <w:rFonts w:ascii="Arial" w:hAnsi="Arial" w:cs="Arial"/>
          <w:sz w:val="18"/>
          <w:szCs w:val="18"/>
        </w:rPr>
      </w:pPr>
      <w:r>
        <w:rPr>
          <w:lang w:val="de-DE"/>
        </w:rPr>
        <w:t xml:space="preserve">#politica - </w:t>
      </w:r>
      <w:hyperlink r:id="rId14">
        <w:r>
          <w:rPr>
            <w:rStyle w:val="InternetLink"/>
            <w:lang w:val="de-DE"/>
          </w:rPr>
          <w:t>www.kla.tv/politica</w:t>
        </w:r>
      </w:hyperlink>
      <w:r>
        <w:rPr>
          <w:lang w:val="de-DE"/>
        </w:rPr>
        <w:br/>
        <w:br/>
        <w:t xml:space="preserve">#Corrupción_es - #Corrupción_es - </w:t>
      </w:r>
      <w:hyperlink r:id="rId15">
        <w:r>
          <w:rPr>
            <w:rStyle w:val="InternetLink"/>
            <w:lang w:val="de-DE"/>
          </w:rPr>
          <w:t>www.kla.tv/Corrupción_es</w:t>
        </w:r>
      </w:hyperlink>
      <w:r>
        <w:rPr>
          <w:lang w:val="de-DE"/>
        </w:rPr>
        <w:br/>
        <w:br/>
        <w:t xml:space="preserve">#Politica_de_la_UE - Política_de_la_UE - </w:t>
      </w:r>
      <w:hyperlink r:id="rId16">
        <w:r>
          <w:rPr>
            <w:rStyle w:val="InternetLink"/>
            <w:lang w:val="de-DE"/>
          </w:rPr>
          <w:t>www.kla.tv/Politica_de_la_UE</w:t>
        </w:r>
      </w:hyperlink>
      <w:r>
        <w:rPr>
          <w:lang w:val="de-DE"/>
        </w:rPr>
        <w:br/>
        <w:br/>
        <w:t xml:space="preserve">#MediosDeComunicacion - medios de comunicación - </w:t>
      </w:r>
      <w:hyperlink r:id="rId17">
        <w:r>
          <w:rPr>
            <w:rStyle w:val="InternetLink"/>
            <w:lang w:val="de-DE"/>
          </w:rPr>
          <w:t>www.kla.tv/MediosDeComunicacion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lang w:val="de-DE"/>
        </w:rPr>
        <w:t>Kla.TV – Las otras noticias ... libre – independiente – no censurada ...</w:t>
      </w:r>
    </w:p>
    <w:p>
      <w:pPr>
        <w:pStyle w:val="ListParagraph"/>
        <w:keepNext w:val="true"/>
        <w:keepLines/>
        <w:numPr>
          <w:ilvl w:val="0"/>
          <w:numId w:val="1"/>
        </w:numPr>
        <w:ind w:left="714" w:hanging="357"/>
        <w:rPr>
          <w:lang w:val="de-DE"/>
        </w:rPr>
      </w:pPr>
      <w:r>
        <w:rPr>
          <w:lang w:val="de-DE"/>
        </w:rPr>
        <w:t>lo que los medios de comunicación no deberían omitir ...</w:t>
      </w:r>
    </w:p>
    <w:p>
      <w:pPr>
        <w:pStyle w:val="ListParagraph"/>
        <w:keepNext w:val="true"/>
        <w:keepLines/>
        <w:numPr>
          <w:ilvl w:val="0"/>
          <w:numId w:val="1"/>
        </w:numPr>
        <w:ind w:left="714" w:hanging="357"/>
        <w:rPr>
          <w:lang w:val="de-DE"/>
        </w:rPr>
      </w:pPr>
      <w:r>
        <w:rPr>
          <w:lang w:val="de-DE"/>
        </w:rPr>
        <w:t>poco escuchado – del pueblo para el pueblo ...</w:t>
      </w:r>
    </w:p>
    <w:p>
      <w:pPr>
        <w:pStyle w:val="ListParagraph"/>
        <w:keepNext w:val="true"/>
        <w:keepLines/>
        <w:numPr>
          <w:ilvl w:val="0"/>
          <w:numId w:val="1"/>
        </w:numPr>
        <w:ind w:left="714" w:hanging="357"/>
        <w:rPr/>
      </w:pPr>
      <w:r>
        <w:rPr>
          <w:lang w:val="de-DE"/>
        </w:rPr>
        <w:t xml:space="preserve">cada viernes emisiones a las 19:45 horas en </w:t>
      </w:r>
      <w:hyperlink r:id="rId20">
        <w:r>
          <w:rPr>
            <w:rStyle w:val="InternetLink"/>
            <w:lang w:val="de-DE"/>
          </w:rPr>
          <w:t>www.kla.tv/es</w:t>
        </w:r>
      </w:hyperlink>
    </w:p>
    <w:p>
      <w:pPr>
        <w:pStyle w:val="Normal"/>
        <w:keepNext w:val="true"/>
        <w:keepLines/>
        <w:ind w:firstLine="357"/>
        <w:rPr>
          <w:lang w:val="de-DE"/>
        </w:rPr>
      </w:pPr>
      <w:r>
        <w:rPr>
          <w:lang w:val="de-DE"/>
        </w:rPr>
        <w:t>¡Vale la pena seguir adelante!</w:t>
      </w:r>
    </w:p>
    <w:p>
      <w:pPr>
        <w:pStyle w:val="Normal"/>
        <w:keepLines/>
        <w:spacing w:before="0" w:after="160"/>
        <w:rPr>
          <w:rStyle w:val="InternetLink"/>
          <w:b/>
          <w:b/>
        </w:rPr>
      </w:pPr>
      <w:r>
        <w:rPr>
          <w:rFonts w:cs="Arial" w:ascii="Arial" w:hAnsi="Arial"/>
          <w:b/>
          <w:sz w:val="18"/>
          <w:szCs w:val="18"/>
          <w:lang w:val="de-DE"/>
        </w:rPr>
        <w:t>Para obtener una suscripción gratuita con noticias mensuales</w:t>
        <w:br/>
        <w:t xml:space="preserve">por correo electrónico, suscríbase a: </w:t>
      </w:r>
      <w:hyperlink r:id="rId21">
        <w:r>
          <w:rPr>
            <w:rStyle w:val="InternetLink"/>
            <w:b/>
            <w:lang w:val="de-DE"/>
          </w:rPr>
          <w:t>www.kla.tv/abo-es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lang w:val="de-DE"/>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lang w:val="de-DE"/>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b/>
        </w:rPr>
      </w:pPr>
      <w:r>
        <w:rPr>
          <w:rFonts w:cs="Arial" w:ascii="Arial" w:hAnsi="Arial"/>
          <w:b/>
          <w:sz w:val="18"/>
          <w:szCs w:val="18"/>
          <w:lang w:val="de-DE"/>
        </w:rPr>
        <w:t>Por lo tanto, ¡conéctese hoy con independencia de Internet!</w:t>
        <w:br/>
        <w:t>Haga clic aquí:</w:t>
      </w:r>
      <w:r>
        <w:rPr>
          <w:rFonts w:cs="Arial" w:ascii="Arial" w:hAnsi="Arial"/>
          <w:sz w:val="18"/>
          <w:szCs w:val="18"/>
          <w:lang w:val="de-DE"/>
        </w:rPr>
        <w:t xml:space="preserve"> </w:t>
      </w:r>
      <w:hyperlink r:id="rId22">
        <w:r>
          <w:rPr>
            <w:rStyle w:val="InternetLink"/>
            <w:b/>
            <w:lang w:val="de-DE"/>
          </w:rPr>
          <w:t>www.kla.tv/vernetzung&amp;lang=es</w:t>
        </w:r>
      </w:hyperlink>
    </w:p>
    <w:p>
      <w:pPr>
        <w:pStyle w:val="Normal"/>
        <w:keepNext w:val="true"/>
        <w:keepLines/>
        <w:pBdr>
          <w:top w:val="single" w:sz="6" w:space="8" w:color="365F91"/>
        </w:pBdr>
        <w:spacing w:before="0" w:after="120"/>
        <w:rPr>
          <w:i/>
          <w:i/>
          <w:iCs/>
        </w:rPr>
      </w:pPr>
      <w:r>
        <w:rPr>
          <w:i/>
          <w:iCs/>
          <w:lang w:val="de-DE"/>
        </w:rPr>
        <w:t xml:space="preserve">Licencia:  </w:t>
      </w:r>
      <w:bookmarkStart w:id="0" w:name="_GoBack"/>
      <w:r>
        <w:rPr>
          <w:lang w:val="de-DE"/>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3"/>
                    <a:stretch>
                      <a:fillRect/>
                    </a:stretch>
                  </pic:blipFill>
                  <pic:spPr bwMode="auto">
                    <a:xfrm>
                      <a:off x="0" y="0"/>
                      <a:ext cx="374650" cy="184150"/>
                    </a:xfrm>
                    <a:prstGeom prst="rect">
                      <a:avLst/>
                    </a:prstGeom>
                  </pic:spPr>
                </pic:pic>
              </a:graphicData>
            </a:graphic>
          </wp:inline>
        </w:drawing>
      </w:r>
      <w:bookmarkEnd w:id="0"/>
      <w:r>
        <w:rPr>
          <w:i/>
          <w:iCs/>
          <w:lang w:val="de-DE"/>
        </w:rPr>
        <w:t xml:space="preserve">  Licencia Creative Commons con atribución</w:t>
      </w:r>
    </w:p>
    <w:p>
      <w:pPr>
        <w:pStyle w:val="Normal"/>
        <w:keepLines/>
        <w:spacing w:before="0" w:after="0"/>
        <w:rPr>
          <w:rFonts w:ascii="Arial" w:hAnsi="Arial" w:cs="Arial"/>
          <w:sz w:val="18"/>
          <w:szCs w:val="18"/>
        </w:rPr>
      </w:pPr>
      <w:r>
        <w:rPr>
          <w:rFonts w:cs="Arial"/>
          <w:sz w:val="12"/>
          <w:szCs w:val="12"/>
          <w:lang w:val="de-DE"/>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default" r:id="rId24"/>
      <w:footerReference w:type="default" r:id="rId2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lang w:val="de-DE"/>
      </w:rPr>
      <w:t xml:space="preserve">Bulgaria: ¡La UE encubre el fraude electoral! ¿Gobierno en funciones ilegalmente?  </w:t>
      <w:tab/>
    </w:r>
    <w:r>
      <w:rPr>
        <w:bCs/>
        <w:sz w:val="18"/>
        <w:lang w:val="de-DE"/>
      </w:rPr>
      <w:fldChar w:fldCharType="begin"/>
    </w:r>
    <w:r>
      <w:rPr>
        <w:sz w:val="18"/>
        <w:bCs/>
        <w:lang w:val="de-DE"/>
      </w:rPr>
      <w:instrText xml:space="preserve"> PAGE \* ARABIC </w:instrText>
    </w:r>
    <w:r>
      <w:rPr>
        <w:sz w:val="18"/>
        <w:bCs/>
        <w:lang w:val="de-DE"/>
      </w:rPr>
      <w:fldChar w:fldCharType="separate"/>
    </w:r>
    <w:r>
      <w:rPr>
        <w:sz w:val="18"/>
        <w:bCs/>
        <w:lang w:val="de-DE"/>
      </w:rPr>
      <w:t>5</w:t>
    </w:r>
    <w:r>
      <w:rPr>
        <w:sz w:val="18"/>
        <w:bCs/>
        <w:lang w:val="de-DE"/>
      </w:rPr>
      <w:fldChar w:fldCharType="end"/>
    </w:r>
    <w:r>
      <w:rPr>
        <w:sz w:val="18"/>
        <w:lang w:val="de-DE"/>
      </w:rPr>
      <w:t xml:space="preserve"> / </w:t>
    </w:r>
    <w:r>
      <w:rPr>
        <w:bCs/>
        <w:sz w:val="18"/>
        <w:lang w:val="de-DE"/>
      </w:rPr>
      <w:fldChar w:fldCharType="begin"/>
    </w:r>
    <w:r>
      <w:rPr>
        <w:sz w:val="18"/>
        <w:bCs/>
        <w:lang w:val="de-DE"/>
      </w:rPr>
      <w:instrText xml:space="preserve"> NUMPAGES \* ARABIC </w:instrText>
    </w:r>
    <w:r>
      <w:rPr>
        <w:sz w:val="18"/>
        <w:bCs/>
        <w:lang w:val="de-DE"/>
      </w:rPr>
      <w:fldChar w:fldCharType="separate"/>
    </w:r>
    <w:r>
      <w:rPr>
        <w:sz w:val="18"/>
        <w:bCs/>
        <w:lang w:val="de-DE"/>
      </w:rPr>
      <w:t>5</w:t>
    </w:r>
    <w:r>
      <w:rPr>
        <w:sz w:val="18"/>
        <w:bCs/>
        <w:lang w:val="de-D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hanging="0"/>
            <w:jc w:val="left"/>
            <w:rPr>
              <w:rFonts w:ascii="Arial" w:hAnsi="Arial" w:cs="Arial"/>
              <w:sz w:val="18"/>
            </w:rPr>
          </w:pPr>
          <w:r>
            <w:rPr>
              <w:rFonts w:eastAsia="Calibri" w:cs="Arial" w:ascii="Arial" w:hAnsi="Arial"/>
              <w:b/>
              <w:kern w:val="0"/>
              <w:sz w:val="18"/>
              <w:szCs w:val="22"/>
              <w:lang w:val="de-DE"/>
            </w:rPr>
            <w:t>Enlace directo:</w:t>
          </w:r>
          <w:r>
            <w:rPr>
              <w:rFonts w:eastAsia="Calibri" w:cs="Arial" w:ascii="Arial" w:hAnsi="Arial"/>
              <w:kern w:val="0"/>
              <w:sz w:val="18"/>
              <w:szCs w:val="22"/>
              <w:lang w:val="de-DE"/>
            </w:rPr>
            <w:t xml:space="preserve"> </w:t>
          </w:r>
          <w:hyperlink r:id="rId1">
            <w:r>
              <w:rPr>
                <w:rStyle w:val="InternetLink"/>
                <w:rFonts w:eastAsia="Calibri" w:cs="Arial" w:ascii="Arial" w:hAnsi="Arial"/>
                <w:kern w:val="0"/>
                <w:sz w:val="18"/>
                <w:szCs w:val="22"/>
                <w:lang w:val="de-DE"/>
              </w:rPr>
              <w:t>www.kla.tv/39051</w:t>
            </w:r>
          </w:hyperlink>
          <w:r>
            <w:rPr>
              <w:rFonts w:eastAsia="Calibri" w:cs="Arial" w:ascii="Arial" w:hAnsi="Arial"/>
              <w:kern w:val="0"/>
              <w:sz w:val="18"/>
              <w:szCs w:val="22"/>
              <w:lang w:val="de-DE"/>
            </w:rPr>
            <w:t xml:space="preserve"> | </w:t>
          </w:r>
          <w:r>
            <w:rPr>
              <w:rFonts w:eastAsia="Calibri" w:cs="Arial" w:ascii="Arial" w:hAnsi="Arial"/>
              <w:b/>
              <w:kern w:val="0"/>
              <w:sz w:val="18"/>
              <w:szCs w:val="22"/>
              <w:lang w:val="de-DE"/>
            </w:rPr>
            <w:t xml:space="preserve">Publicado: </w:t>
          </w:r>
          <w:r>
            <w:rPr>
              <w:rFonts w:eastAsia="Calibri" w:cs="Arial" w:ascii="Arial" w:hAnsi="Arial"/>
              <w:kern w:val="0"/>
              <w:sz w:val="18"/>
              <w:szCs w:val="22"/>
              <w:lang w:val="de-DE"/>
            </w:rPr>
            <w:t>04.10.2025</w:t>
          </w:r>
        </w:p>
        <w:p>
          <w:pPr>
            <w:pStyle w:val="Header"/>
            <w:widowControl/>
            <w:spacing w:before="0" w:after="0"/>
            <w:jc w:val="left"/>
            <w:rPr>
              <w:rFonts w:ascii="Arial" w:hAnsi="Arial" w:cs="Arial"/>
              <w:sz w:val="18"/>
            </w:rPr>
          </w:pPr>
          <w:r>
            <w:rPr>
              <w:rFonts w:eastAsia="Calibri" w:cs="Arial" w:ascii="Arial" w:hAnsi="Arial"/>
              <w:kern w:val="0"/>
              <w:sz w:val="22"/>
              <w:szCs w:val="22"/>
              <w:lang w:val="de-DE"/>
            </w:rPr>
          </w:r>
        </w:p>
      </w:tc>
    </w:tr>
  </w:tbl>
  <w:p>
    <w:pPr>
      <w:pStyle w:val="Header"/>
      <w:tabs>
        <w:tab w:val="clear" w:pos="4536"/>
        <w:tab w:val="clear" w:pos="9072"/>
        <w:tab w:val="left" w:pos="7995" w:leader="none"/>
      </w:tabs>
      <w:rPr>
        <w:rFonts w:ascii="Arial" w:hAnsi="Arial" w:cs="Arial"/>
        <w:sz w:val="18"/>
      </w:rPr>
    </w:pPr>
    <w:r>
      <w:rPr>
        <w:rFonts w:cs="Arial" w:ascii="Arial" w:hAnsi="Arial"/>
        <w:sz w:val="18"/>
        <w:lang w:val="de-DE"/>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051" TargetMode="External"/><Relationship Id="rId4" Type="http://schemas.openxmlformats.org/officeDocument/2006/relationships/image" Target="media/image2.png"/><Relationship Id="rId5" Type="http://schemas.openxmlformats.org/officeDocument/2006/relationships/hyperlink" Target="https://results.cik.bg/pe202410/rezultati/index.html" TargetMode="External"/><Relationship Id="rId6" Type="http://schemas.openxmlformats.org/officeDocument/2006/relationships/hyperlink" Target="https://www.parliament.bg/bg/electionassembly51" TargetMode="External"/><Relationship Id="rId7" Type="http://schemas.openxmlformats.org/officeDocument/2006/relationships/hyperlink" Target="https://www.constcourt.bg/bg/act-10083" TargetMode="External"/><Relationship Id="rId8" Type="http://schemas.openxmlformats.org/officeDocument/2006/relationships/hyperlink" Target="https://wallofshame.velichie.bg/regions" TargetMode="External"/><Relationship Id="rId9" Type="http://schemas.openxmlformats.org/officeDocument/2006/relationships/hyperlink" Target="https://app.velichie.bg/pe-202410-map/" TargetMode="External"/><Relationship Id="rId10" Type="http://schemas.openxmlformats.org/officeDocument/2006/relationships/hyperlink" Target="https://www.youtube.com/watch?v=84yTFixZu3g" TargetMode="External"/><Relationship Id="rId11" Type="http://schemas.openxmlformats.org/officeDocument/2006/relationships/hyperlink" Target="https://www.youtube.com/watch?v=HtLkcrUir9I" TargetMode="External"/><Relationship Id="rId12" Type="http://schemas.openxmlformats.org/officeDocument/2006/relationships/hyperlink" Target="derechohttps://osteuropa.lpb-bw.de/rechtsstaatsmechanismus-artikel-7-verfahren" TargetMode="External"/><Relationship Id="rId13" Type="http://schemas.openxmlformats.org/officeDocument/2006/relationships/hyperlink" Target="https://danielfreund.eu/hintergrund-rechtsstaatsstrafen-fuer-polen-und-ungarn/" TargetMode="External"/><Relationship Id="rId14" Type="http://schemas.openxmlformats.org/officeDocument/2006/relationships/hyperlink" Target="https://www.kla.tv/politica" TargetMode="External"/><Relationship Id="rId15" Type="http://schemas.openxmlformats.org/officeDocument/2006/relationships/hyperlink" Target="https://www.kla.tv/Corrupci&#243;n_es" TargetMode="External"/><Relationship Id="rId16" Type="http://schemas.openxmlformats.org/officeDocument/2006/relationships/hyperlink" Target="https://www.kla.tv/Politica_de_la_UE" TargetMode="External"/><Relationship Id="rId17" Type="http://schemas.openxmlformats.org/officeDocument/2006/relationships/hyperlink" Target="https://www.kla.tv/MediosDeComunicacion" TargetMode="External"/><Relationship Id="rId18" Type="http://schemas.openxmlformats.org/officeDocument/2006/relationships/image" Target="media/image3.png"/><Relationship Id="rId19" Type="http://schemas.openxmlformats.org/officeDocument/2006/relationships/hyperlink" Target="https://www.kla.tv/es" TargetMode="External"/><Relationship Id="rId20" Type="http://schemas.openxmlformats.org/officeDocument/2006/relationships/hyperlink" Target="https://www.kla.tv/es" TargetMode="External"/><Relationship Id="rId21" Type="http://schemas.openxmlformats.org/officeDocument/2006/relationships/hyperlink" Target="https://www.kla.tv/abo-es" TargetMode="External"/><Relationship Id="rId22" Type="http://schemas.openxmlformats.org/officeDocument/2006/relationships/hyperlink" Target="https://www.kla.tv/vernetzung&amp;lang=es" TargetMode="External"/><Relationship Id="rId23" Type="http://schemas.openxmlformats.org/officeDocument/2006/relationships/image" Target="media/image4.png"/><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05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LibreOffice/7.3.7.2$Linux_X86_64 LibreOffice_project/30$Build-2</Application>
  <AppVersion>15.0000</AppVersion>
  <Pages>5</Pages>
  <Words>1867</Words>
  <Characters>10450</Characters>
  <CharactersWithSpaces>12345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2025-10-04T17:45:00Z</dcterms:created>
  <dc:creator>Kla.tv (DocGen 1.6.1.0)</dc:creator>
  <dc:description/>
  <dc:language>de-DE</dc:language>
  <cp:lastModifiedBy/>
  <dcterms:modified xsi:type="dcterms:W3CDTF">2025-11-22T13:52:51Z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