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a0058128d894b34" /><Relationship Type="http://schemas.openxmlformats.org/package/2006/relationships/metadata/core-properties" Target="/package/services/metadata/core-properties/e198a23c488e43d0bdd3302c456359e0.psmdcp" Id="Rd4bb87b332a147e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Детский мозг не может быть цифровым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Сторонники цифровизации в школах поразительно красноречиво заверяют, что цифровизация направлена на то, чтобы научить детей «разумному», «ответственному» и «умелому» обращению с устройствами. Однако учёные утверждают, что "набирание и пролистывание текста препятствуют любому обучению. Кроме того, школьное и частное использование цифровых устройств обычно создает для детей и подростков повышенный риск зависимости".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Сторонники цифровизации в школах поразительно красноречиво заверяют, что цифровизация направлена на то, чтобы научить детей «разумному», «ответственному» и «умелому» обращению с устройствами.</w:t>
        <w:br/>
        <w:t xml:space="preserve">В ответ на это мы процитируем нейробиолога, профессора доктора Тойхерт-Нодта: «Цифровой пакт» войдет в историю как «пакт цифровой невозможности» [...] Детский мозг не может быть цифровым. Только студенты могут справиться с «ответственным» обращением с медиа, если перед этим они получили аналогичное образование». Госпожа Тойхерт-</w:t>
        <w:br/>
        <w:t xml:space="preserve">Нодт продолжает: «Набирание и пролистывание текста препятствуют любому обучению. Считать, читать, писать остаются основными компетенциями, которые должны быть реально записаны в нейронные</w:t>
        <w:br/>
        <w:t xml:space="preserve">сети. Кроме того, школьное и частное использование цифровых устройств обычно создает для детей и подростков повышенный риск зависимости».</w:t>
        <w:br/>
        <w:t xml:space="preserve">У молодежи, формируемой смартфонами и компьютерами, возрастают трудности с получением водительских прав. Их мозг недостаточно подготовлен к сложной обработке пространственно-временной информации в дорожном движении. Госпожа Тойхерт-Нодт обобщает: «Нашим политикам было бы полезно немедленно отказаться от цифрового переоснащения школ. Прекратите […], тратить миллиарды на технические</w:t>
        <w:br/>
        <w:t xml:space="preserve">устройства для ИТ-индустрии и заставлять целое подрастающее поколение детей болеть».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tt.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www.nachdenkseiten.de/?p=49485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www.uni-ulm.de/in/fakultaet/in-detailseiten/news-detail/article/on</w:t>
        </w:r>
      </w:hyperlink>
      <w:r w:rsidR="0026191C">
        <w:rPr/>
        <w:br/>
      </w:r>
      <w:r w:rsidRPr="002B28C8">
        <w:t xml:space="preserve">line-computerspiele-</w:t>
        <w:rPr>
          <w:sz w:val="18"/>
        </w:rPr>
      </w:r>
      <w:r w:rsidR="0026191C">
        <w:rPr/>
        <w:br/>
      </w:r>
      <w:r w:rsidRPr="002B28C8">
        <w:t xml:space="preserve">veraendern-das-gehirn-auswirkungen-von-gaming-aufden- orbitofrontalen-kortex-nachgewiesen/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#ObrazovanieVospitanie - </w:t>
      </w:r>
      <w:hyperlink w:history="true" r:id="rId23">
        <w:r w:rsidRPr="00F24C6F">
          <w:rPr>
            <w:rStyle w:val="Hyperlink"/>
          </w:rPr>
          <w:t>www.kla.tv/ObrazovanieVospitanie</w:t>
        </w:r>
      </w:hyperlink>
      <w:r w:rsidR="0026191C">
        <w:rPr/>
        <w:br/>
      </w:r>
      <w:r w:rsidR="0026191C">
        <w:rPr/>
        <w:br/>
      </w:r>
      <w:r w:rsidRPr="002B28C8">
        <w:t xml:space="preserve">#zifrovizacija - Zifrovizacija - </w:t>
      </w:r>
      <w:hyperlink w:history="true" r:id="rId24">
        <w:r w:rsidRPr="00F24C6F">
          <w:rPr>
            <w:rStyle w:val="Hyperlink"/>
          </w:rPr>
          <w:t>www.kla.tv/zifrovizacija</w:t>
        </w:r>
      </w:hyperlink>
      <w:r w:rsidR="0026191C">
        <w:rPr/>
        <w:br/>
      </w:r>
      <w:r w:rsidR="0026191C">
        <w:rPr/>
        <w:br/>
      </w:r>
      <w:r w:rsidRPr="002B28C8">
        <w:t xml:space="preserve">#deti - "Защита детей и семей" - </w:t>
      </w:r>
      <w:hyperlink w:history="true" r:id="rId25">
        <w:r w:rsidRPr="00F24C6F">
          <w:rPr>
            <w:rStyle w:val="Hyperlink"/>
          </w:rPr>
          <w:t>www.kla.tv/deti</w:t>
        </w:r>
      </w:hyperlink>
      <w:r w:rsidR="0026191C">
        <w:rPr/>
        <w:br/>
      </w:r>
      <w:r w:rsidR="0026191C">
        <w:rPr/>
        <w:br/>
      </w:r>
      <w:r w:rsidRPr="002B28C8">
        <w:t xml:space="preserve">#zdravoochranenie - </w:t>
      </w:r>
      <w:hyperlink w:history="true" r:id="rId26">
        <w:r w:rsidRPr="00F24C6F">
          <w:rPr>
            <w:rStyle w:val="Hyperlink"/>
          </w:rPr>
          <w:t>www.kla.tv/zdravoochranenie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Детский мозг не может быть цифровым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www.kla.tv/39224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24.10.2025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chdenkseiten.de/?p=49485" TargetMode="External" Id="rId21" /><Relationship Type="http://schemas.openxmlformats.org/officeDocument/2006/relationships/hyperlink" Target="https://www.uni-ulm.de/in/fakultaet/in-detailseiten/news-detail/article/on" TargetMode="External" Id="rId22" /><Relationship Type="http://schemas.openxmlformats.org/officeDocument/2006/relationships/hyperlink" Target="https://www.kla.tv/ObrazovanieVospitanie" TargetMode="External" Id="rId23" /><Relationship Type="http://schemas.openxmlformats.org/officeDocument/2006/relationships/hyperlink" Target="https://www.kla.tv/zifrovizacija" TargetMode="External" Id="rId24" /><Relationship Type="http://schemas.openxmlformats.org/officeDocument/2006/relationships/hyperlink" Target="https://www.kla.tv/deti" TargetMode="External" Id="rId25" /><Relationship Type="http://schemas.openxmlformats.org/officeDocument/2006/relationships/hyperlink" Target="https://www.kla.tv/zdravoochranenie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2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2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Детский мозг не может быть цифровым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