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a088f06e74d44be" /><Relationship Type="http://schemas.openxmlformats.org/package/2006/relationships/metadata/core-properties" Target="/package/services/metadata/core-properties/326f4136eeb847bcaf0b346cf3fce93b.psmdcp" Id="R9121e1cbcb7e4f7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Mobil iletişim tarafından kanser: Politika altından oyulmuş?!</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Uzmanlar tarafından incelenen çok sayıda bağımsız çalışma, özellikle 5G teknolojisinin kanserden doğurganlık sorunlarına kadar yaşamı tehdit eden risklerini kanıtlamaktadır. Buna rağmen, ne hükümet ne de siyasetçiler bu sonuçları umursamaktadır. Federal hükümetin uymakla yükümlü olduğu önlem ilkesi, sadece İsviçre'de değil, tüm dünyada suçlu bir şekilde ihlal edilmektedir. Peki, halkı mobil iletişim radyasyonunun tehlikelerinden korumakla kimin sorumluluğu vardır?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[Moderasyon]</w:t>
        <w:br/>
        <w:t xml:space="preserve">Kla.TV, mobil iletişim ve özellikle de kısa dalga 5G teknolojisinin zararları ve vatandaşların buna karşı kendilerini nasıl savunmaya çalıştıkları hakkında birçok programda haber yapmıştır. İki programdan elde edilen sonuçlar:</w:t>
        <w:br/>
        <w:t xml:space="preserve"/>
        <w:br/>
        <w:t xml:space="preserve">[Konuşmacının sesi: erkek]</w:t>
        <w:br/>
        <w:t xml:space="preserve">"5G antenleri hukuka aykırı olarak faaliyette": Cep telefonu antenlerinin işletilmesinde yasaların ihlal edilmesi durumunda, insanların kendilerini savunma ve buna karşı durma şansı hala vardır, örneğin İsviçre'de cep telefonu sağlayıcılarının cep telefonu antenleri için yaptıkları planlama başvurularına itirazlar gibi.</w:t>
        <w:br/>
        <w:t xml:space="preserve"/>
        <w:br/>
        <w:t xml:space="preserve">İki Federal Yüksek Mahkeme davası, İsviçre'de bile vatandaşların artık yetkililerin yasal kesinliğine güvenemeyeceğini göstermektedir. Nüfusun haklarına saygı gösterilmesini ve yürürlükteki yasalara uyulmasını sağlamak için her bireyin dikkatini ve inisiyatifini gerektirir.</w:t>
        <w:br/>
        <w:t xml:space="preserve"/>
        <w:br/>
        <w:t xml:space="preserve">[Moderasyon]</w:t>
        <w:br/>
        <w:t xml:space="preserve">Neden böyle ifadeler?</w:t>
        <w:br/>
        <w:t xml:space="preserve">İsviçre'nin Çevre Koruma Yasası'nda federal hükümet vatandaşlara önlem alma taahhüdünde bulunmuştur:</w:t>
        <w:br/>
        <w:t xml:space="preserve"/>
        <w:br/>
        <w:t xml:space="preserve">[Konuşmacının sesi: erkek]</w:t>
        <w:br/>
        <w:t xml:space="preserve">İhtiyatlılık adına, insanlar, hayvanlar ve bitkiler üzerinde zararlı veya sıkıntı yaratabilecek etkiler erken bir aşamada sınırlandırılmalıdır.</w:t>
        <w:br/>
        <w:t xml:space="preserve"/>
        <w:br/>
        <w:t xml:space="preserve">[Moderasyon]</w:t>
        <w:br/>
        <w:t xml:space="preserve">Cep telefonu radyasyonunun zararları söz konusu olduğunda, ihtiyatlılık ilkesinin sadece İsviçre'de değil, tüm dünyada suç teşkil edecek şekilde göz ardı edildiği açıktır.</w:t>
        <w:br/>
        <w:t xml:space="preserve">Bugüne kadar cep telefonu radyasyonunun zararlı olduğunu kanıtlayan yüzlerce çalışma yapılmıştır.</w:t>
        <w:br/>
        <w:t xml:space="preserve"/>
        <w:br/>
        <w:t xml:space="preserve">[Konuşmacının sesi: kadın]</w:t>
        <w:br/>
        <w:t xml:space="preserve">Nisan 2025'ten itibaren DSÖ için yapılan son çalışma</w:t>
        <w:br/>
        <w:t xml:space="preserve"/>
        <w:br/>
        <w:t xml:space="preserve">[Moderasyon]</w:t>
        <w:br/>
        <w:t xml:space="preserve">Meike Mevissen tarafından daha önce yapılmış 52 çalışmayı içeren bu sistematik çalışma, radyofrekans elektromanyetik alanlara maruz kalan laboratuvar hayvanlarında kanser gelişme olasılığının daha yüksek olduğu sonucuna varmıştır. Öncelikle beyin tümörlerinden ve kalpteki sinir kılıflarının kötü huylu tümörleri olan kardiyak schwannomlardan muzdariptiler. Çalışma, hayvanlarda kanserojen olduğu gösterilen maddelerin insanlarda da kanserojen olduğunu belirtiyor.</w:t>
        <w:br/>
        <w:t xml:space="preserve"/>
        <w:br/>
        <w:t xml:space="preserve">[Konuşmacının sesi: kadın]</w:t>
        <w:br/>
        <w:t xml:space="preserve">2024'ten itibaren Koreli araştırma grubu Moon tarafından yapılan çalışma</w:t>
        <w:br/>
        <w:t xml:space="preserve"/>
        <w:br/>
        <w:t xml:space="preserve">[Moderasyon]</w:t>
        <w:br/>
        <w:t xml:space="preserve">Araştırmacılar, cep telefonunun tutulduğu baş tarafının, beyin tümörlerinin geliştiği baş tarafıyla istatistiksel olarak anlamlı bir şekilde aynı olduğunu bulmuşlardır. Genel beyin tümörü riskinde %40'lık bir artış tespit edilmiştir. Araştırmaya göre, on yıldan uzun süre cep telefonu kullanımı beyin tümörü riskinde %27 oranında istatistiksel olarak anlamlı bir artışa yol açmaktadır.</w:t>
        <w:br/>
        <w:t xml:space="preserve"/>
        <w:br/>
        <w:t xml:space="preserve">[Konuşmacının sesi: kadın]</w:t>
        <w:br/>
        <w:t xml:space="preserve">2021'den itibaren STOA çalışması</w:t>
        <w:br/>
        <w:t xml:space="preserve">[STOA = Science and Technology Options Assessment Komitesi]</w:t>
        <w:br/>
        <w:t xml:space="preserve"/>
        <w:br/>
        <w:t xml:space="preserve">[Moderasyon]</w:t>
        <w:br/>
        <w:t xml:space="preserve">STOA çalışması Avrupa Parlamentosu Bilim ve Teknoloji Değerlendirme Komitesi tarafından yaptırılmıştır. Bu çalışma, bugüne kadar kullanılan mobil radyo frekanslarının ve yeni 5G teknolojisinin etkileri üzerine yapılan araştırmaların durumuna ilişkin muhtemelen dünyanın en kapsamlı değerlendirmesidir.</w:t>
        <w:br/>
        <w:t xml:space="preserve">Çalışmaların sonuçları, bugüne kadar kullanılan cep telefonu frekans aralıklarının yanı sıra 5G radyasyonunun da kansere yakalanma olasılığını artırdığını gösteriyor. Ayrıca doğurganlığın da zarar gördüğünü göstermektedirler.</w:t>
        <w:br/>
        <w:t xml:space="preserve"/>
        <w:br/>
        <w:t xml:space="preserve">[Konuşmacının sesi: kadın]</w:t>
        <w:br/>
        <w:t xml:space="preserve">2016 tarihli ABD NTP çalışması</w:t>
        <w:br/>
        <w:t xml:space="preserve">[NTP = National Toxicology Program]</w:t>
        <w:br/>
        <w:t xml:space="preserve"/>
        <w:br/>
        <w:t xml:space="preserve">[Moderasyon]</w:t>
        <w:br/>
        <w:t xml:space="preserve">Bu, Mayıs 2016'da yapılan 25 milyon ABD doları değerindeki ve dünyanın en büyük çalışmasıdır. ICNIRP limitlerinin altında elektromanyetik alanlara maruz kalan hayvanlarda beyin ve kalp kanserinde istatistiksel olarak anlamlı bir artış olduğunu göstermektedir. [ICNIRP, Uluslararası İyonlaştırıcı Olmayan Radyasyondan Korunma Komisyonu] Bu sınırlar çoğu ülkede cep telefonu radyasyonuna maruz kalan kişiler için geçerlidir. Sonuçlar, sınır değerlere uyulmasına rağmen hayvanlarda kanser oluştuğu anlamına geliyor!</w:t>
        <w:br/>
        <w:t xml:space="preserve"/>
        <w:br/>
        <w:t xml:space="preserve">[Konuşmacının sesi: kadın]</w:t>
        <w:br/>
        <w:t xml:space="preserve">Çalışmaların sonuçlandırılması</w:t>
        <w:br/>
        <w:t xml:space="preserve"/>
        <w:br/>
        <w:t xml:space="preserve">[Moderasyon]</w:t>
        <w:br/>
        <w:t xml:space="preserve">Yeni çalışmalar cep telefonu radyasyonunun kanser potansiyelini doğruluyor. Birçoğu akran değerlendirmesidir; bu da çalışmaların yayınlanmadan önce aynı uzmanlık alanından bağımsız uzmanlar tarafından kalite güvencesine tabi tutulduğu anlamına gelmektedir. Bu yüzden bilim tarafından genel kabul görmektedirler.</w:t>
        <w:br/>
        <w:t xml:space="preserve">Ve yine de - başta da belirtildiği gibi - ne hükümetler ne de politikacılar umursuyor. İhtiyatlılık ilkesine rağmen vatandaşlar kanserojen cep telefonu radyasyonundan korunmuyor!</w:t>
        <w:br/>
        <w:t xml:space="preserve">Savunmasız vatandaş artık cesaretini kaybetmeli mi?</w:t>
        <w:br/>
        <w:t xml:space="preserve">Asla! Hayır! Çünkü her damla taşı aşındırır!</w:t>
        <w:br/>
        <w:t xml:space="preserve">Ancak belki de artık sadece cep telefonu direklerine itiraz ederek, gösterilerle tehlikelere dikkat çekerek ve belediye düzeyinde politikacılarla konuşarak cep telefonu operatörlerinin önüne engeller koymak yeterli değildir.</w:t>
        <w:br/>
        <w:t xml:space="preserve">Giderek daha açık hale geliyor: Federal mahkeme kararlarına rağmen her şey aynı kalıyorsa, politikacılarımızın çoğuna sızıldığı varsayılmalıdır. İster cep telefonu lobisi tarafından, ister cep telefonu operatörlerinin rüşvet vermesi yoluyla, isterse de tamamen farklı çevreler tarafından olsun, bunun bir önemi yoktur.</w:t>
        <w:br/>
        <w:t xml:space="preserve">Kolu daha yüksek bir seviyeye çekmenin zamanı geldi:</w:t>
        <w:br/>
        <w:t xml:space="preserve">Siz de yardım edebilirsiniz! Birkaç haftadır düzenli olarak gerçekleştirilen Kla.TV katılımcı akşamlarında, dünyamızdaki bariz şikayetler arasındaki daha derin bağlantılar inceleniyor. Çoğu zaten ortaya çıkarıldı. Diğerleri hâlâ karanlıkta.</w:t>
        <w:br/>
        <w:t xml:space="preserve"/>
        <w:br/>
        <w:t xml:space="preserve">Küresel Mason ağının arkasındaki beyni ortaya çıkarmak için bizimle birlikte araştırın. www.kla.tv/mitwirken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pb.'dan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5G antenleri yasadışı olarak çalışıyor [1]</w:t>
        <w:rPr>
          <w:sz w:val="18"/>
        </w:rPr>
      </w:r>
      <w:r w:rsidR="0026191C">
        <w:rPr/>
        <w:br/>
      </w:r>
      <w:hyperlink w:history="true" r:id="R584ecb652be34f24">
        <w:r w:rsidRPr="00F24C6F">
          <w:rPr>
            <w:rStyle w:val="Hyperlink"/>
          </w:rPr>
          <w:rPr>
            <w:sz w:val="18"/>
          </w:rPr>
          <w:t>www.kla.tv/28942</w:t>
        </w:r>
      </w:hyperlink>
      <w:r w:rsidR="0026191C">
        <w:rPr/>
        <w:br/>
      </w:r>
      <w:r w:rsidR="0026191C">
        <w:rPr/>
        <w:br/>
      </w:r>
      <w:r w:rsidRPr="002B28C8">
        <w:t xml:space="preserve">İsviçre Federal Mahkemesi onayladı: Adaptif mobil iletişim antenlerinin kullanımı yasa dışıdır (acil itiraz gerekliliği) [2]</w:t>
        <w:rPr>
          <w:sz w:val="18"/>
        </w:rPr>
      </w:r>
      <w:r w:rsidR="0026191C">
        <w:rPr/>
        <w:br/>
      </w:r>
      <w:hyperlink w:history="true" r:id="R68dab7dfba82443c">
        <w:r w:rsidRPr="00F24C6F">
          <w:rPr>
            <w:rStyle w:val="Hyperlink"/>
          </w:rPr>
          <w:rPr>
            <w:sz w:val="18"/>
          </w:rPr>
          <w:t>www.kla.tv/31288</w:t>
        </w:r>
      </w:hyperlink>
      <w:r w:rsidR="0026191C">
        <w:rPr/>
        <w:br/>
      </w:r>
      <w:r w:rsidR="0026191C">
        <w:rPr/>
        <w:br/>
      </w:r>
      <w:r w:rsidRPr="002B28C8">
        <w:t xml:space="preserve">Çevre Koruma Kanunu USG, Madde 1, Paragraf 2, [3]</w:t>
        <w:rPr>
          <w:sz w:val="18"/>
        </w:rPr>
      </w:r>
      <w:r w:rsidR="0026191C">
        <w:rPr/>
        <w:br/>
      </w:r>
      <w:hyperlink w:history="true" r:id="R8b7e19c40eef4c5b">
        <w:r w:rsidRPr="00F24C6F">
          <w:rPr>
            <w:rStyle w:val="Hyperlink"/>
          </w:rPr>
          <w:rPr>
            <w:sz w:val="18"/>
          </w:rPr>
          <w:t>www.fedlex.admin.ch/eli/cc/1984/1122_1122_1122/de</w:t>
        </w:r>
      </w:hyperlink>
      <w:r w:rsidR="0026191C">
        <w:rPr/>
        <w:br/>
      </w:r>
      <w:r w:rsidR="0026191C">
        <w:rPr/>
        <w:br/>
      </w:r>
      <w:r w:rsidRPr="002B28C8">
        <w:t xml:space="preserve">Meike Mevissen'in araştırması [4]</w:t>
        <w:rPr>
          <w:sz w:val="18"/>
        </w:rPr>
      </w:r>
      <w:r w:rsidR="0026191C">
        <w:rPr/>
        <w:br/>
      </w:r>
      <w:hyperlink w:history="true" r:id="Rfc5e2997b9094879">
        <w:r w:rsidRPr="00F24C6F">
          <w:rPr>
            <w:rStyle w:val="Hyperlink"/>
          </w:rPr>
          <w:rPr>
            <w:sz w:val="18"/>
          </w:rPr>
          <w:t>www.diagnose-funk.org/aktuelles/artikel-archiv/detail&amp;newsid=2220</w:t>
        </w:r>
      </w:hyperlink>
      <w:r w:rsidR="0026191C">
        <w:rPr/>
        <w:br/>
      </w:r>
      <w:r w:rsidRPr="002B28C8">
        <w:t xml:space="preserve">Orijinal çalışma( İngilizce):</w:t>
        <w:rPr>
          <w:sz w:val="18"/>
        </w:rPr>
      </w:r>
      <w:r w:rsidR="0026191C">
        <w:rPr/>
        <w:br/>
      </w:r>
      <w:hyperlink w:history="true" r:id="Rb87847e6d0f843d8">
        <w:r w:rsidRPr="00F24C6F">
          <w:rPr>
            <w:rStyle w:val="Hyperlink"/>
          </w:rPr>
          <w:rPr>
            <w:sz w:val="18"/>
          </w:rPr>
          <w:t>www.sciencedirect.com/science/article/pii/S0160412025002338</w:t>
        </w:r>
      </w:hyperlink>
      <w:r w:rsidR="0026191C">
        <w:rPr/>
        <w:br/>
      </w:r>
      <w:r w:rsidR="0026191C">
        <w:rPr/>
        <w:br/>
      </w:r>
      <w:r w:rsidRPr="002B28C8">
        <w:t xml:space="preserve">Moon çalışması [5]</w:t>
        <w:rPr>
          <w:sz w:val="18"/>
        </w:rPr>
      </w:r>
      <w:r w:rsidR="0026191C">
        <w:rPr/>
        <w:br/>
      </w:r>
      <w:hyperlink w:history="true" r:id="R4b823db014434018">
        <w:r w:rsidRPr="00F24C6F">
          <w:rPr>
            <w:rStyle w:val="Hyperlink"/>
          </w:rPr>
          <w:rPr>
            <w:sz w:val="18"/>
          </w:rPr>
          <w:t>www.diagnose-funk.org/aktuelles/artikel-archiv/detail&amp;newsid=2155</w:t>
        </w:r>
      </w:hyperlink>
      <w:r w:rsidR="0026191C">
        <w:rPr/>
        <w:br/>
      </w:r>
      <w:r w:rsidRPr="002B28C8">
        <w:t xml:space="preserve">Orijinal çalışma:</w:t>
        <w:rPr>
          <w:sz w:val="18"/>
        </w:rPr>
      </w:r>
      <w:r w:rsidR="0026191C">
        <w:rPr/>
        <w:br/>
      </w:r>
      <w:hyperlink w:history="true" r:id="R6bf48a6ee3e4475a">
        <w:r w:rsidRPr="00F24C6F">
          <w:rPr>
            <w:rStyle w:val="Hyperlink"/>
          </w:rPr>
          <w:rPr>
            <w:sz w:val="18"/>
          </w:rPr>
          <w:t>https://ehjournal.biomedcentral.com/articles/10.1186/s12940-024-01117-8</w:t>
        </w:r>
      </w:hyperlink>
      <w:r w:rsidR="0026191C">
        <w:rPr/>
        <w:br/>
      </w:r>
      <w:r w:rsidR="0026191C">
        <w:rPr/>
        <w:br/>
      </w:r>
      <w:r w:rsidRPr="002B28C8">
        <w:t xml:space="preserve">STOA çalışması [6]</w:t>
        <w:rPr>
          <w:sz w:val="18"/>
        </w:rPr>
      </w:r>
      <w:r w:rsidR="0026191C">
        <w:rPr/>
        <w:br/>
      </w:r>
      <w:hyperlink w:history="true" r:id="R241be7fe648746ba">
        <w:r w:rsidRPr="00F24C6F">
          <w:rPr>
            <w:rStyle w:val="Hyperlink"/>
          </w:rPr>
          <w:rPr>
            <w:sz w:val="18"/>
          </w:rPr>
          <w:t>https://diagnose-funk.org/aktuelles/artikel-archiv/detail&amp;newsid=1789</w:t>
        </w:r>
      </w:hyperlink>
      <w:r w:rsidR="0026191C">
        <w:rPr/>
        <w:br/>
      </w:r>
      <w:r w:rsidRPr="002B28C8">
        <w:t xml:space="preserve">Çalışmanın yayınlandığı «Umwelt International» dergisinin ana sayfası( çalışmanın orijinali):</w:t>
        <w:rPr>
          <w:sz w:val="18"/>
        </w:rPr>
      </w:r>
      <w:r w:rsidR="0026191C">
        <w:rPr/>
        <w:br/>
      </w:r>
      <w:hyperlink w:history="true" r:id="R658e983f32c94543">
        <w:r w:rsidRPr="00F24C6F">
          <w:rPr>
            <w:rStyle w:val="Hyperlink"/>
          </w:rPr>
          <w:rPr>
            <w:sz w:val="18"/>
          </w:rPr>
          <w:t>www.europarl.europa.eu/RegData/etudes/STUD/2021/690012/EPRS_STU(2021)690012_EN.pdf</w:t>
        </w:r>
      </w:hyperlink>
      <w:r w:rsidR="0026191C">
        <w:rPr/>
        <w:br/>
      </w:r>
      <w:r w:rsidR="0026191C">
        <w:rPr/>
        <w:br/>
      </w:r>
      <w:r w:rsidRPr="002B28C8">
        <w:t xml:space="preserve">ABD NTP çalışması [7]</w:t>
        <w:rPr>
          <w:sz w:val="18"/>
        </w:rPr>
      </w:r>
      <w:r w:rsidR="0026191C">
        <w:rPr/>
        <w:br/>
      </w:r>
      <w:hyperlink w:history="true" r:id="Rf51f64dad7f44499">
        <w:r w:rsidRPr="00F24C6F">
          <w:rPr>
            <w:rStyle w:val="Hyperlink"/>
          </w:rPr>
          <w:rPr>
            <w:sz w:val="18"/>
          </w:rPr>
          <w:t>www.biorxiv.org/content/biorxiv/early/2016/05/26/055699.full.pdf</w:t>
        </w:r>
      </w:hyperlink>
      <w:r w:rsidR="0026191C">
        <w:rPr/>
        <w:br/>
      </w:r>
      <w:r w:rsidR="0026191C">
        <w:rPr/>
        <w:br/>
      </w:r>
      <w:r w:rsidRPr="002B28C8">
        <w:t xml:space="preserve">Icnirp [8]</w:t>
        <w:rPr>
          <w:sz w:val="18"/>
        </w:rPr>
      </w:r>
      <w:r w:rsidR="0026191C">
        <w:rPr/>
        <w:br/>
      </w:r>
      <w:hyperlink w:history="true" r:id="Rfd0b106a39454730">
        <w:r w:rsidRPr="00F24C6F">
          <w:rPr>
            <w:rStyle w:val="Hyperlink"/>
          </w:rPr>
          <w:rPr>
            <w:sz w:val="18"/>
          </w:rPr>
          <w:t>https://europaem.eu/de/icnirp/</w:t>
        </w:r>
      </w:hyperlink>
      <w:r w:rsidR="0026191C">
        <w:rPr/>
        <w:br/>
      </w:r>
      <w:r w:rsidR="0026191C">
        <w:rPr/>
        <w:br/>
      </w:r>
      <w:r w:rsidRPr="002B28C8">
        <w:t xml:space="preserve">Akran Değerlendirmesi [9]</w:t>
        <w:rPr>
          <w:sz w:val="18"/>
        </w:rPr>
      </w:r>
      <w:r w:rsidR="0026191C">
        <w:rPr/>
        <w:br/>
      </w:r>
      <w:hyperlink w:history="true" r:id="R4d107fe2e40d44bb">
        <w:r w:rsidRPr="00F24C6F">
          <w:rPr>
            <w:rStyle w:val="Hyperlink"/>
          </w:rPr>
          <w:rPr>
            <w:sz w:val="18"/>
          </w:rPr>
          <w:t>https://de.wikipedia.org/wiki/Peer_Review</w:t>
        </w:r>
      </w:hyperlink>
      <w:r w:rsidR="0026191C">
        <w:rPr/>
        <w:br/>
      </w:r>
      <w:r w:rsidR="0026191C">
        <w:rPr/>
        <w:br/>
      </w:r>
      <w:r w:rsidRPr="002B28C8">
        <w:t xml:space="preserve">21. AZK – Ivo Sasek: Sinerjik Zihin Gücü [10]</w:t>
        <w:rPr>
          <w:sz w:val="18"/>
        </w:rPr>
      </w:r>
      <w:r w:rsidR="0026191C">
        <w:rPr/>
        <w:br/>
      </w:r>
      <w:hyperlink w:history="true" r:id="R0f820ab2c3f54ac8">
        <w:r w:rsidRPr="00F24C6F">
          <w:rPr>
            <w:rStyle w:val="Hyperlink"/>
          </w:rPr>
          <w:rPr>
            <w:sz w:val="18"/>
          </w:rPr>
          <w:t>www.kla.tv/38377</w:t>
        </w:r>
      </w:hyperlink>
      <w:r w:rsidR="0026191C">
        <w:rPr/>
        <w:br/>
      </w:r>
      <w:r w:rsidR="0026191C">
        <w:rPr/>
        <w:br/>
      </w:r>
      <w:r w:rsidR="0026191C">
        <w:rPr/>
        <w:br/>
      </w:r>
      <w:r w:rsidR="0026191C">
        <w:rPr/>
        <w:br/>
      </w:r>
      <w:r w:rsidRPr="002B28C8">
        <w:t xml:space="preserve">Blaue Box</w:t>
        <w:rPr>
          <w:sz w:val="18"/>
        </w:rPr>
      </w:r>
      <w:r w:rsidR="0026191C">
        <w:rPr/>
        <w:br/>
      </w:r>
      <w:r w:rsidRPr="002B28C8">
        <w:t xml:space="preserve">Angabe von Links zu weiterführenden Sendungen zu diesem Thema </w:t>
        <w:rPr>
          <w:sz w:val="18"/>
        </w:rPr>
      </w:r>
      <w:r w:rsidR="0026191C">
        <w:rPr/>
        <w:br/>
      </w:r>
      <w:r w:rsidRPr="002B28C8">
        <w:t xml:space="preserve">Hier finden Sie weitere Sendungen zu diesem Thema:</w:t>
        <w:rPr>
          <w:sz w:val="18"/>
        </w:rPr>
      </w:r>
      <w:r w:rsidR="0026191C">
        <w:rPr/>
        <w:br/>
      </w:r>
      <w:r w:rsidR="0026191C">
        <w:rPr/>
        <w:br/>
      </w:r>
      <w:r w:rsidRPr="002B28C8">
        <w:t xml:space="preserve">5G-Antennen rechtswidrig in Betrieb</w:t>
        <w:rPr>
          <w:sz w:val="18"/>
        </w:rPr>
      </w:r>
      <w:r w:rsidR="0026191C">
        <w:rPr/>
        <w:br/>
      </w:r>
      <w:hyperlink w:history="true" r:id="R9e7663ad34a445b2">
        <w:r w:rsidRPr="00F24C6F">
          <w:rPr>
            <w:rStyle w:val="Hyperlink"/>
          </w:rPr>
          <w:rPr>
            <w:sz w:val="18"/>
          </w:rPr>
          <w:t>www.kla.tv/28942</w:t>
        </w:r>
      </w:hyperlink>
      <w:r w:rsidR="0026191C">
        <w:rPr/>
        <w:br/>
      </w:r>
      <w:r w:rsidR="0026191C">
        <w:rPr/>
        <w:br/>
      </w:r>
      <w:r w:rsidRPr="002B28C8">
        <w:t xml:space="preserve">Schweizer Bundesgericht bestätigt: Adaptive Mobilfunk-Antennen illegal in Betrieb( Dringender Einsprachebedarf)</w:t>
        <w:rPr>
          <w:sz w:val="18"/>
        </w:rPr>
      </w:r>
      <w:r w:rsidR="0026191C">
        <w:rPr/>
        <w:br/>
      </w:r>
      <w:hyperlink w:history="true" r:id="R132b6847ea2e455f">
        <w:r w:rsidRPr="00F24C6F">
          <w:rPr>
            <w:rStyle w:val="Hyperlink"/>
          </w:rPr>
          <w:rPr>
            <w:sz w:val="18"/>
          </w:rPr>
          <w:t>www.kla.tv/31288</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a987ea8584eb46e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b225782410234f6f">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92a7b1ccea874f42">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d2c4969e0aa743b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55b72efd658a4aa1">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a0934f28f307484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Mobil iletişim tarafından kanser: Politika altından oyulmuş?!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www.kla.tv/39335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05.11.2025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28942" TargetMode="External" Id="R584ecb652be34f24" /><Relationship Type="http://schemas.openxmlformats.org/officeDocument/2006/relationships/hyperlink" Target="https://www.kla.tv/31288" TargetMode="External" Id="R68dab7dfba82443c" /><Relationship Type="http://schemas.openxmlformats.org/officeDocument/2006/relationships/hyperlink" Target="https://www.fedlex.admin.ch/eli/cc/1984/1122_1122_1122/de" TargetMode="External" Id="R8b7e19c40eef4c5b" /><Relationship Type="http://schemas.openxmlformats.org/officeDocument/2006/relationships/hyperlink" Target="https://www.diagnose-funk.org/aktuelles/artikel-archiv/detail&amp;newsid=2220" TargetMode="External" Id="Rfc5e2997b9094879" /><Relationship Type="http://schemas.openxmlformats.org/officeDocument/2006/relationships/hyperlink" Target="https://www.sciencedirect.com/science/article/pii/S0160412025002338" TargetMode="External" Id="Rb87847e6d0f843d8" /><Relationship Type="http://schemas.openxmlformats.org/officeDocument/2006/relationships/hyperlink" Target="https://www.diagnose-funk.org/aktuelles/artikel-archiv/detail&amp;newsid=2155" TargetMode="External" Id="R4b823db014434018" /><Relationship Type="http://schemas.openxmlformats.org/officeDocument/2006/relationships/hyperlink" Target="https://ehjournal.biomedcentral.com/articles/10.1186/s12940-024-01117-8" TargetMode="External" Id="R6bf48a6ee3e4475a" /><Relationship Type="http://schemas.openxmlformats.org/officeDocument/2006/relationships/hyperlink" Target="https://diagnose-funk.org/aktuelles/artikel-archiv/detail&amp;newsid=1789" TargetMode="External" Id="R241be7fe648746ba" /><Relationship Type="http://schemas.openxmlformats.org/officeDocument/2006/relationships/hyperlink" Target="https://www.europarl.europa.eu/RegData/etudes/STUD/2021/690012/EPRS_STU(2021)690012_EN.pdf" TargetMode="External" Id="R658e983f32c94543" /><Relationship Type="http://schemas.openxmlformats.org/officeDocument/2006/relationships/hyperlink" Target="https://www.biorxiv.org/content/biorxiv/early/2016/05/26/055699.full.pdf" TargetMode="External" Id="Rf51f64dad7f44499" /><Relationship Type="http://schemas.openxmlformats.org/officeDocument/2006/relationships/hyperlink" Target="https://europaem.eu/de/icnirp/" TargetMode="External" Id="Rfd0b106a39454730" /><Relationship Type="http://schemas.openxmlformats.org/officeDocument/2006/relationships/hyperlink" Target="https://de.wikipedia.org/wiki/Peer_Review" TargetMode="External" Id="R4d107fe2e40d44bb" /><Relationship Type="http://schemas.openxmlformats.org/officeDocument/2006/relationships/hyperlink" Target="https://www.kla.tv/38377" TargetMode="External" Id="R0f820ab2c3f54ac8" /><Relationship Type="http://schemas.openxmlformats.org/officeDocument/2006/relationships/hyperlink" Target="https://www.kla.tv/28942" TargetMode="External" Id="R9e7663ad34a445b2" /><Relationship Type="http://schemas.openxmlformats.org/officeDocument/2006/relationships/hyperlink" Target="https://www.kla.tv/31288" TargetMode="External" Id="R132b6847ea2e455f" /><Relationship Type="http://schemas.openxmlformats.org/officeDocument/2006/relationships/hyperlink" Target="https://www.kla.tv/tr" TargetMode="External" Id="Ra987ea8584eb46ee" /><Relationship Type="http://schemas.openxmlformats.org/officeDocument/2006/relationships/hyperlink" Target="https://www.kla.tv/tr" TargetMode="External" Id="Rb225782410234f6f" /><Relationship Type="http://schemas.openxmlformats.org/officeDocument/2006/relationships/hyperlink" Target="https://www.kla.tv/abo&amp;lang=tr" TargetMode="External" Id="R92a7b1ccea874f42" /><Relationship Type="http://schemas.openxmlformats.org/officeDocument/2006/relationships/hyperlink" Target="https://www.kla.tv/vernetzung&amp;lang=tr" TargetMode="External" Id="Rd2c4969e0aa743b5" /><Relationship Type="http://schemas.openxmlformats.org/officeDocument/2006/relationships/hyperlink" Target="https://www.kla.tv/licence" TargetMode="External" Id="R55b72efd658a4aa1" /><Relationship Type="http://schemas.openxmlformats.org/officeDocument/2006/relationships/hyperlink" Target="https://www.kla.tv/licence" TargetMode="External" Id="Ra0934f28f307484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33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33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701</ap:Words>
  <ap:DocSecurity>0</ap:DocSecurity>
  <ap:ScaleCrop>false</ap:ScaleCrop>
  <ap:HeadingPairs>
    <vt:vector baseType="variant" size="2">
      <vt:variant>
        <vt:lpstr>Mobil iletişim tarafından kanser: Politika altından oyulmuş?!</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