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23ebd9668f4425" /><Relationship Type="http://schemas.openxmlformats.org/package/2006/relationships/metadata/core-properties" Target="/package/services/metadata/core-properties/20ddd2ecaa2e4868957681469cc2b4c7.psmdcp" Id="R099c0ef9a0d149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élèves ne veulent pas partir en guerre pour les lobbyistes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Alors que la chaîne de télévision allemande ZDF tente aujourd'hui, dans un reportage sur un bataillon allemand stationné sur le flanc est de l'OTAN en Lituanie, de susciter l'intérêt, la solidarité et une pointe d'admiration pour ce service militaire prétendument pacificateur, les élèves participant à une manifestation pour la paix contre le service militaire obligatoire tiennent un tout autre discours.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 déclarations claires des élèves contre le service militaire obligatoire !</w:t>
        <w:br/>
        <w:t xml:space="preserve"> </w:t>
        <w:br/>
        <w:t xml:space="preserve">Les contrastes ne pourraient être plus grands : </w:t>
        <w:br/>
        <w:t xml:space="preserve">Alors que la chaîne de télévision allemande ZDF tente aujourd'hui, dans un reportage sur un bataillon allemand stationné sur le flanc est de l'OTAN en Lituanie, de susciter l'intérêt, la solidarité et une pointe d'admiration pour ce service militaire prétendument pacificateur, les élèves participant à une manifestation pour la paix contre le service militaire obligatoire tiennent un tout autre discours. Les déclarations suivantes des élèves montrent que malgré la décision du Bundestag de réintroduire le service militaire obligatoire, la résistance contre celui-ci reste intacte :</w:t>
        <w:br/>
        <w:t xml:space="preserve"/>
        <w:br/>
        <w:t xml:space="preserve">Je suis sûre que certains d'entre vous, tout comme moi, ont peur de ce service militaire obligatoire. Peur de prendre en main une arme qui est chargée et qui, d'un simple clic, permet de tuer une personne, de faire à quelqu'un quelque chose d'irréversible.</w:t>
        <w:br/>
        <w:t xml:space="preserve"/>
        <w:br/>
        <w:t xml:space="preserve">100 milliards d'euros sont désormais consacrés à ce qu'on appelle pudiquement la défense. Mais il ne s'agit pas de défense, il s'agit d'armement, il s'agit d'un gigantesque programme de redistribution, du bas vers le haut. Alors que les écoles tombent en ruine, que les logements font défaut et que les gens vivent dans la pauvreté, on alimente une industrie de l'armement qui ne nous protège pas, mais nous menace.</w:t>
        <w:br/>
        <w:t xml:space="preserve"/>
        <w:br/>
        <w:t xml:space="preserve">Question : Pensez-vous vraiment qu'une guerre d'agression pourrait éclater et que l'Allemagne devrait se défendre ?</w:t>
        <w:br/>
        <w:t xml:space="preserve">Réponse : Oui, c'est difficile. Je trouve ça très difficile à évaluer moi-même. Je pense en tout cas que nous devrions déjà prendre position et dire : Nous ne voulons pas mourir pour notre pays. Nous ne vraiment voulons pas nous jeter dans les tranchées pour des lobbyistes qui disent : Envoyez les jeunes à la guerre !</w:t>
        <w:br/>
        <w:t xml:space="preserve"/>
        <w:br/>
        <w:t xml:space="preserve">Homme : Depuis l'annonce d'un tournant historique et la création d'un fonds spécial de plusieurs milliards d'euros pour l'armée allemande, il est clair que ce pays est en guerre. Tout à coup, l'argent qui manquait depuis des années dans les domaines des soins, des affaires sociales et de l'éducation était disponible.</w:t>
        <w:br/>
        <w:t xml:space="preserve"/>
        <w:br/>
        <w:t xml:space="preserve">Question : Pensez-vous qu'une attaque de la part de la Russie soit réellement possible ?</w:t>
        <w:br/>
        <w:t xml:space="preserve">Réponse: Je pense que la Russie se casse les dents sur l'Ukraine depuis trois ans. Je ne pense pas qu'ils vont envahir le pays demain.</w:t>
        <w:br/>
        <w:t xml:space="preserve"/>
        <w:br/>
        <w:t xml:space="preserve">Question : Et vous voulez continuer, si nous avons bien compris ? </w:t>
        <w:br/>
        <w:t xml:space="preserve">Réponse : Exactement, c'est un signe formidable, mais ça ne suffit pas. Aujourd'hui, le service militaire obligatoire a été décidé, contre la volonté de la majorité de la population, qui est contre la guerre, contre les livraisons d'armes, contre le réarmement et contre le service militaire obligatoire. C'est pourquoi nous continuerons à faire grève.</w:t>
        <w:br/>
        <w:t xml:space="preserve"/>
        <w:br/>
        <w:t xml:space="preserve">Femme : La chanson de Reinhard May « Meine Söhne geb ich nicht » (Je ne donnerai pas mes fils) est aujourd'hui plus actuelle que jamais, nous l'avons remarqué aujourd'hui. Nous avons entendu beaucoup de voix intéressantes aujourd'hui, et peu importe de quel camp on vient. Nous devrions tous nous engager pour la paix, car lorsqu'il s'agit de guerre et de mort, nous sommes tous égaux.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33cce81c2edb4b9c">
        <w:r w:rsidRPr="00F24C6F">
          <w:rPr>
            <w:rStyle w:val="Hyperlink"/>
          </w:rPr>
          <w:rPr>
            <w:sz w:val="18"/>
          </w:rPr>
          <w:t>https://www.zdfheute.de/politik/deutschland/litauen-bundeswehr-deutsches-bataillon-nato-battlegroup-100.html</w:t>
        </w:r>
      </w:hyperlink>
      <w:r w:rsidR="0026191C">
        <w:rPr/>
        <w:br/>
      </w:r>
      <w:r w:rsidR="0026191C">
        <w:rPr/>
        <w:br/>
      </w:r>
      <w:hyperlink w:history="true" r:id="R8c9ca642413d4c7e">
        <w:r w:rsidRPr="00F24C6F">
          <w:rPr>
            <w:rStyle w:val="Hyperlink"/>
          </w:rPr>
          <w:rPr>
            <w:sz w:val="18"/>
          </w:rPr>
          <w:t>https://t.me/apolut/11027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102b16c2bf840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ba15ab1027b463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71db35da719497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44bf69d27f24ca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dc557aaf7d545dd">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292e9c148ee4ae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élèves ne veulent pas partir en guerre pour les lobbyistes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www.kla.tv/39809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17.12.2025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heute.de/politik/deutschland/litauen-bundeswehr-deutsches-bataillon-nato-battlegroup-100.html" TargetMode="External" Id="R33cce81c2edb4b9c" /><Relationship Type="http://schemas.openxmlformats.org/officeDocument/2006/relationships/hyperlink" Target="https://t.me/apolut/11027" TargetMode="External" Id="R8c9ca642413d4c7e" /><Relationship Type="http://schemas.openxmlformats.org/officeDocument/2006/relationships/hyperlink" Target="https://www.kla.tv/fr" TargetMode="External" Id="R6102b16c2bf84018" /><Relationship Type="http://schemas.openxmlformats.org/officeDocument/2006/relationships/hyperlink" Target="https://www.kla.tv/fr" TargetMode="External" Id="R0ba15ab1027b463f" /><Relationship Type="http://schemas.openxmlformats.org/officeDocument/2006/relationships/hyperlink" Target="https://www.kla.tv/abo-fr" TargetMode="External" Id="R171db35da719497d" /><Relationship Type="http://schemas.openxmlformats.org/officeDocument/2006/relationships/hyperlink" Target="https://www.kla.tv/vernetzung&amp;lang=fr" TargetMode="External" Id="R444bf69d27f24ca2" /><Relationship Type="http://schemas.openxmlformats.org/officeDocument/2006/relationships/hyperlink" Target="https://www.kla.tv/licence" TargetMode="External" Id="Radc557aaf7d545dd" /><Relationship Type="http://schemas.openxmlformats.org/officeDocument/2006/relationships/hyperlink" Target="https://www.kla.tv/licence" TargetMode="External" Id="Re292e9c148ee4ae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0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586</ap:Words>
  <ap:DocSecurity>0</ap:DocSecurity>
  <ap:ScaleCrop>false</ap:ScaleCrop>
  <ap:HeadingPairs>
    <vt:vector baseType="variant" size="2">
      <vt:variant>
        <vt:lpstr>Les élèves ne veulent pas partir en guerre pour les lobbyistes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