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China ändert Energiepolitik:  Konventionelle Kraftwerke statt Photovoltaik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Peking setzt nun wieder auf eine „ausgewogenere“ Energiepolitik. Das heißt: Kohle, Erdgas, Wasserkraft und Atomkraft sollen das Rückgrat des Stromnetzes stellen. Demnach hat die Finanzoligarchie rund um das World Economic Forum, BlackRock und den Kartellen der Großfinanz noch Pläne für China, während Europa offensichtlich an die Wand gefahren wird?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Kein anderes Land hat in den letzten Jahren mehr Photovoltaikanlagen aus dem Boden gestampft als China. China vermeldete einen Rekordzubau zu den bereits bestehenden Anlagen von rund 277 Gigawatt Solarleistung allein im Jahr 2024 – mehr, als die gesamte EU jemals auf die Beine gestellt hat. Ganze Landschaften wurden mit Solarpaneelen zugepflastert, ganze Provinzen verwandelten sich in eine einzige Stromfabrik für Sonnenenergie. Doch jetzt meldet die Volksrepublik: Genug ist genug. Der Solarwahn hat die Netze an ihre Belastungsgrenzen geführt, Strom im Überfluss wird abgeregelt. Und während Europa sich noch im Solarrausch gefällt, zieht Peking die Notbremse. Peking setzt nun wieder auf eine „ausgewogenere“ Energiepolitik. Übersetzt heißt das: Kohle, Erdgas, Wasserkraft und Atomkraft sollen das Rückgrat des Stromnetzes stellen.</w:t>
      </w:r>
      <w:r w:rsidRPr="00C534E6">
        <w:rPr>
          <w:rStyle w:val="edit"/>
          <w:rFonts w:ascii="Arial" w:hAnsi="Arial" w:cs="Arial"/>
          <w:color w:val="000000"/>
        </w:rPr>
        <w:br/>
        <w:t>Soweit Auszüge aus einem Bericht von report24.</w:t>
      </w:r>
      <w:r w:rsidRPr="00C534E6">
        <w:rPr>
          <w:rStyle w:val="edit"/>
          <w:rFonts w:ascii="Arial" w:hAnsi="Arial" w:cs="Arial"/>
          <w:color w:val="000000"/>
        </w:rPr>
        <w:br/>
      </w:r>
      <w:r w:rsidRPr="00C534E6">
        <w:rPr>
          <w:rStyle w:val="edit"/>
          <w:rFonts w:ascii="Arial" w:hAnsi="Arial" w:cs="Arial"/>
          <w:color w:val="000000"/>
        </w:rPr>
        <w:br/>
        <w:t>Laut Heiko Schöning, Ernst Wolff und anderen Aufklärern ziehen China und die USA hinter den Kulissen an einem Strang, wie Kla.TV in verschiedenen Sendungen aufzeigt. Der Verdacht liegt nahe, dass die Finanzoligarchie rund um das World Economic Forum, BlackRock und den Kartellen der Großfinanz noch andere Pläne für China haben, während Europa offensichtlich an die Wand gefahren wird.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Photovoltaik-Wahnsinn: Warum Peking jetzt die Notbremse zieht</w:t>
      </w:r>
      <w:r w:rsidR="00336F49">
        <w:br/>
      </w:r>
      <w:hyperlink r:id="rId10" w:history="1">
        <w:r w:rsidRPr="00F24C6F">
          <w:rPr>
            <w:rStyle w:val="Hyperlink"/>
            <w:sz w:val="18"/>
          </w:rPr>
          <w:t>https://report24.news/photovoltaik-wahnsinn-warum-peking-jetzt-die-notbremse-zieht/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#Technik - </w:t>
      </w:r>
      <w:hyperlink r:id="rId11" w:history="1">
        <w:r w:rsidRPr="00F24C6F">
          <w:rPr>
            <w:rStyle w:val="Hyperlink"/>
          </w:rPr>
          <w:t>www.kla.tv/Technik</w:t>
        </w:r>
      </w:hyperlink>
      <w:r w:rsidR="00336F49">
        <w:br/>
      </w:r>
      <w:r w:rsidR="00336F49">
        <w:br/>
      </w:r>
      <w:r w:rsidRPr="002B28C8">
        <w:t xml:space="preserve">#Energiewende - </w:t>
      </w:r>
      <w:hyperlink r:id="rId12" w:history="1">
        <w:r w:rsidRPr="00F24C6F">
          <w:rPr>
            <w:rStyle w:val="Hyperlink"/>
          </w:rPr>
          <w:t>www.kla.tv/energiewende</w:t>
        </w:r>
      </w:hyperlink>
      <w:r w:rsidR="00336F49">
        <w:br/>
      </w:r>
      <w:r w:rsidR="00336F49">
        <w:br/>
      </w:r>
      <w:r w:rsidRPr="002B28C8">
        <w:t xml:space="preserve">#Blackout - </w:t>
      </w:r>
      <w:hyperlink r:id="rId13" w:history="1">
        <w:r w:rsidRPr="00F24C6F">
          <w:rPr>
            <w:rStyle w:val="Hyperlink"/>
          </w:rPr>
          <w:t>www.kla.tv/blackout</w:t>
        </w:r>
      </w:hyperlink>
      <w:r w:rsidR="00336F49">
        <w:br/>
      </w:r>
      <w:r w:rsidR="00336F49">
        <w:br/>
      </w:r>
      <w:r w:rsidRPr="002B28C8">
        <w:t xml:space="preserve">#China - </w:t>
      </w:r>
      <w:hyperlink r:id="rId14" w:history="1">
        <w:r w:rsidRPr="00F24C6F">
          <w:rPr>
            <w:rStyle w:val="Hyperlink"/>
          </w:rPr>
          <w:t>www.kla.tv/China</w:t>
        </w:r>
      </w:hyperlink>
      <w:r w:rsidR="00336F49">
        <w:br/>
      </w:r>
      <w:r w:rsidR="00336F49">
        <w:br/>
      </w:r>
      <w:r w:rsidRPr="002B28C8">
        <w:t xml:space="preserve">#USA - </w:t>
      </w:r>
      <w:hyperlink r:id="rId15" w:history="1">
        <w:r w:rsidRPr="00F24C6F">
          <w:rPr>
            <w:rStyle w:val="Hyperlink"/>
          </w:rPr>
          <w:t>www.kla.tv/USA</w:t>
        </w:r>
      </w:hyperlink>
      <w:r w:rsidR="00336F49">
        <w:br/>
      </w:r>
      <w:r w:rsidR="00336F49">
        <w:br/>
      </w:r>
      <w:r w:rsidRPr="002B28C8">
        <w:t xml:space="preserve">#Atomkraft - </w:t>
      </w:r>
      <w:hyperlink r:id="rId16" w:history="1">
        <w:r w:rsidRPr="00F24C6F">
          <w:rPr>
            <w:rStyle w:val="Hyperlink"/>
          </w:rPr>
          <w:t>www.kla.tv/Atomkraft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2"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F49" w:rsidRDefault="00336F49" w:rsidP="00F33FD6">
      <w:pPr>
        <w:spacing w:after="0" w:line="240" w:lineRule="auto"/>
      </w:pPr>
      <w:r>
        <w:separator/>
      </w:r>
    </w:p>
  </w:endnote>
  <w:endnote w:type="continuationSeparator" w:id="0">
    <w:p w:rsidR="00336F49" w:rsidRDefault="00336F4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China ändert Energiepolitik:  Konventionelle Kraftwerke statt Photovoltaik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F49" w:rsidRDefault="00336F49" w:rsidP="00F33FD6">
      <w:pPr>
        <w:spacing w:after="0" w:line="240" w:lineRule="auto"/>
      </w:pPr>
      <w:r>
        <w:separator/>
      </w:r>
    </w:p>
  </w:footnote>
  <w:footnote w:type="continuationSeparator" w:id="0">
    <w:p w:rsidR="00336F49" w:rsidRDefault="00336F4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www.kla.tv/39906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21.01.2026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36F49"/>
    <w:rsid w:val="00397567"/>
    <w:rsid w:val="003C19C9"/>
    <w:rsid w:val="00503FFA"/>
    <w:rsid w:val="005D00CC"/>
    <w:rsid w:val="00627ADC"/>
    <w:rsid w:val="006C4827"/>
    <w:rsid w:val="007C459E"/>
    <w:rsid w:val="00A05C56"/>
    <w:rsid w:val="00A71903"/>
    <w:rsid w:val="00A7417C"/>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FEA283-6621-4017-BF3B-E7050984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lackout"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9906" TargetMode="External"/><Relationship Id="rId12" Type="http://schemas.openxmlformats.org/officeDocument/2006/relationships/hyperlink" Target="https://www.kla.tv/energiewende" TargetMode="External"/><Relationship Id="rId17" Type="http://schemas.openxmlformats.org/officeDocument/2006/relationships/hyperlink" Target="https://www.kla.t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Atomkraf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chni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USA" TargetMode="External"/><Relationship Id="rId23" Type="http://schemas.openxmlformats.org/officeDocument/2006/relationships/hyperlink" Target="https://www.kla.tv/licence" TargetMode="External"/><Relationship Id="rId10" Type="http://schemas.openxmlformats.org/officeDocument/2006/relationships/hyperlink" Target="https://report24.news/photovoltaik-wahnsinn-warum-peking-jetzt-die-notbremse-zieh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hina"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9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3069</Characters>
  <Application>Microsoft Office Word</Application>
  <DocSecurity>0</DocSecurity>
  <Lines>25</Lines>
  <Paragraphs>7</Paragraphs>
  <ScaleCrop>false</ScaleCrop>
  <HeadingPairs>
    <vt:vector size="4" baseType="variant">
      <vt:variant>
        <vt:lpstr>Titel</vt:lpstr>
      </vt:variant>
      <vt:variant>
        <vt:i4>1</vt:i4>
      </vt:variant>
      <vt:variant>
        <vt:lpstr>China ändert Energiepolitik:  Konventionelle Kraftwerke statt Photovoltaik</vt:lpstr>
      </vt:variant>
      <vt:variant>
        <vt:i4>1</vt:i4>
      </vt:variant>
    </vt:vector>
  </HeadingPairs>
  <TitlesOfParts>
    <vt:vector size="2" baseType="lpstr">
      <vt:lpstr>China ändert Energiepolitik:  Konventionelle Kraftwerke statt Photovoltaik</vt:lpstr>
      <vt:lpstr/>
    </vt:vector>
  </TitlesOfParts>
  <Company>KLA.TV</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ändert Energiepolitik:  Konventionelle Kraftwerke statt Photovoltaik</dc:title>
  <dc:creator>hm;Kla.tv DocGen 2.0.0.0</dc:creator>
  <cp:keywords>Technik; Energiewende; Blackout; China; USA; Atomkraft</cp:keywords>
  <dc:description>1m31s</dc:description>
  <cp:lastModifiedBy>Sandbox</cp:lastModifiedBy>
  <cp:revision>4</cp:revision>
  <dcterms:created xsi:type="dcterms:W3CDTF">2026-01-21T20:01:00Z</dcterms:created>
  <dcterms:modified xsi:type="dcterms:W3CDTF">2026-01-21T20:02:00Z</dcterms:modified>
  <cp:category>Bildung &amp; Erziehung;10. Technik/ 10.6 Energiewende, Blackout</cp:category>
  <dc:language>de</dc:language>
</cp:coreProperties>
</file>