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5e1f6b73a02445a" /><Relationship Type="http://schemas.openxmlformats.org/package/2006/relationships/metadata/core-properties" Target="/package/services/metadata/core-properties/7a48c14c3b77460fad9e1acfb68e7df4.psmdcp" Id="R66d3d94b0fec40f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Tehnologia 5G provoacă leziuni la ficat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O echipă de cercetători subliniază necesitatea urgentă de a revizui standardele actuale de siguranță pentru comunicațiile mobile 5G. Este îngrijorător faptul că efectele biologice negative apar chiar și în cazul expunerii la doze mici și pe perioade scurte de timp.</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Un studiu inovator realizat de cercetători turci a dezvăluit riscurile pentru sănătate ale radiațiilor de radiofrecvență (RF) de 6 GHz în iulie 2025. Această frecvență de 6 GHz este adesea utilizată pentru aparatură cu noua tehnologie 5G. După câteva săptămâni cu o expunere redusă la radiații, doar 4 ore pe zi, au fost deja detectate leziuni hepatice. Acestea sunt efecte biologice semnificative la niveluri de expunere mult inferioare celor prevăzute de reglementările oficiale actuale. Este îngrijorător că daunele biologice nu sunt previzibile în funcție de doză sau de durată. Echipa de cercetare subliniază necesitatea urgentă de a revizui standardele de siguranță actuale. Industria telefoniei mobile, politicienii, mass-media de sistem și autoritățile de licențiere de stat nu fac publice astfel de fapte alarmante pentru că sunt interconectate în interes propriu și orientate spre profit.</w:t>
        <w:br/>
        <w:t xml:space="preserve">Dragi telespectatori, cunoașteți alte studii pe această temă sau în legătură cu noua tehnologie 5G? Dumneavoastră sau o persoană pe care o cunoașteți suferiți de efectele radiațiilor telefoanelor mobile? Apoi introduceți-le astăzi pe vetopedia.org! Ați fost martor la daune provocate de vaccinuri? Documentațile pe Vetopedia, enciclopedia liberă a opiniilor disidente. www.vetopedia.org/ro/startpagehm</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6-Ghz-HF-Strahlung verursacht Leberschäden – Studie</w:t>
        <w:rPr>
          <w:sz w:val="18"/>
        </w:rPr>
      </w:r>
      <w:r w:rsidR="0026191C">
        <w:rPr/>
        <w:br/>
      </w:r>
      <w:hyperlink w:history="true" r:id="rId21">
        <w:r w:rsidRPr="00F24C6F">
          <w:rPr>
            <w:rStyle w:val="Hyperlink"/>
          </w:rPr>
          <w:rPr>
            <w:sz w:val="18"/>
          </w:rPr>
          <w:t>https://tkp.at/2025/07/31/6-ghz-hf-strahlung-verursacht-leberschaeden-studie/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Tehnologia 5G provoacă leziuni la ficat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www.kla.tv/40002</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10.01.2026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kp.at/2025/07/31/6-ghz-hf-strahlung-verursacht-leberschaeden-studi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0002"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0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Tehnologia 5G provoacă leziuni la ficat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