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24fd70c61ca4621" /><Relationship Type="http://schemas.openxmlformats.org/package/2006/relationships/metadata/core-properties" Target="/package/services/metadata/core-properties/816c98e344b34e849983f6e8073618ef.psmdcp" Id="R2aaa810f309c4d1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Kadın nörobiyolog dijitalleşmeye karşı uyarıda bulunuyor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Kadın nörobiyolog Prof. Dr. Teuchert-Noodt, "Dijital Anlaşma", tarihe "Dijital İmkansızlık Anlaşması" olarak geçecek diyor ve çocukların beyinlerinde geri dönüşü olmayan hasarlar konusunda uyarıda bulunuyor. Ancak bu uyarılara rağmen, Alman hükümeti yeni Dijital Anlaşma 2.0'ı kayıtsızca uygulamaya koyuyor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Okullarda dijitalleşmeyi savunanlar, dijitalleşmenin çocuklara cihazları "mantıklı", "sorumlu" ve "yetkin" bir şekilde nasıl kullanacaklarını öğretmekle ilgili olduğu yönündeki güvencelerinde dikkat çekici bir şekilde belagat sahibidirler. Kadın nörobiyolog Prof. Dr. Teuchert-Noodt açıklıyor: "Dijital Pakt", tarihe "Dijital İmkansızlık Paktı" olarak geçecek (...) Çocuk beyni dijital düşünemez. Sadece öğrenciler, daha önce analog bir okul diploması almışlarsa medya ile "sorumlu" bir şekilde ilgilenmeyi başarabilirler. Bayan Teuchert-Noodt devam ediyor: "Dokunmak ve kaydırmak herhangi bir öğrenmeyi engelliyor. Aritmetik, okuma ve yazma, gerçek sinir ağlarına işlenmesi gereken temel beceriler olmaya devam etmektedir. Ayrıca, okulda ve evde dijital cihazların kullanımı çocuklar ve gençler için genellikle son derece bağımlılık yapıcıdır." Akıllı telefonlara ve bilgisayarlara aşırı derecede etkilenmiş olan gençler, ehliyet almakta giderek daha fazla zorlanıyor. Beyinleri, karayolu trafiğinde yer alan karmaşık uzay-zaman işlemlerine yeterince hazır değildir. Bayan Teuchert-Noodt özetliyor: "Politikacılarımız, okulların dijital donanımını iyileştirme çalışmalarından derhal vazgeçmelidir. Bilişim sektörü için teknik cihazlara milyarlar harcamaktan ve büyüyen bir çocuk neslini hasta etmekten vazgeçin." Bu gerçeklerin yayılmasına yardımcı olun ve başkalarını, şiddetle teşvik edilen okulların dijitalleşmesi konusunda düşünmeye teşvik edin.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abu/jtb/tt'dan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hyperlink w:history="true" r:id="R26b9f67ba9374ead">
        <w:r w:rsidRPr="00F24C6F">
          <w:rPr>
            <w:rStyle w:val="Hyperlink"/>
          </w:rPr>
          <w:rPr>
            <w:sz w:val="18"/>
          </w:rPr>
          <w:t>www.nachdenkseiten.de/?p=49485</w:t>
        </w:r>
      </w:hyperlink>
      <w:r w:rsidR="0026191C">
        <w:rPr/>
        <w:br/>
      </w:r>
      <w:hyperlink w:history="true" r:id="R280758b2e7a944e4">
        <w:r w:rsidRPr="00F24C6F">
          <w:rPr>
            <w:rStyle w:val="Hyperlink"/>
          </w:rPr>
          <w:rPr>
            <w:sz w:val="18"/>
          </w:rPr>
          <w:t>www.uni-ulm.de/in/fakultaet/in-detailseiten/news-detail/article/online-computerspiele-veraendern-das-gehirn-auswirkungen-von-gaming-auf-den-orbitofrontalen-kortex-nachgewiesen/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08976dfe9f94cb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d5fc0990fd3494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76c76d0f95f4c5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65c49e9639e4eb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80649c23750451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9f39322755f4e2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Kadın nörobiyolog dijitalleşmeye karşı uyarıda bulunuyor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www.kla.tv/40146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28.01.2026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nachdenkseiten.de/?p=49485" TargetMode="External" Id="R26b9f67ba9374ead" /><Relationship Type="http://schemas.openxmlformats.org/officeDocument/2006/relationships/hyperlink" Target="https://www.uni-ulm.de/in/fakultaet/in-detailseiten/news-detail/article/online-computerspiele-veraendern-das-gehirn-auswirkungen-von-gaming-auf-den-orbitofrontalen-kortex-nachgewiesen/" TargetMode="External" Id="R280758b2e7a944e4" /><Relationship Type="http://schemas.openxmlformats.org/officeDocument/2006/relationships/hyperlink" Target="https://www.kla.tv/tr" TargetMode="External" Id="R608976dfe9f94cbb" /><Relationship Type="http://schemas.openxmlformats.org/officeDocument/2006/relationships/hyperlink" Target="https://www.kla.tv/tr" TargetMode="External" Id="R2d5fc0990fd34940" /><Relationship Type="http://schemas.openxmlformats.org/officeDocument/2006/relationships/hyperlink" Target="https://www.kla.tv/abo&amp;lang=tr" TargetMode="External" Id="R976c76d0f95f4c5a" /><Relationship Type="http://schemas.openxmlformats.org/officeDocument/2006/relationships/hyperlink" Target="https://www.kla.tv/vernetzung&amp;lang=tr" TargetMode="External" Id="R365c49e9639e4eb0" /><Relationship Type="http://schemas.openxmlformats.org/officeDocument/2006/relationships/hyperlink" Target="https://www.kla.tv/licence" TargetMode="External" Id="R580649c237504510" /><Relationship Type="http://schemas.openxmlformats.org/officeDocument/2006/relationships/hyperlink" Target="https://www.kla.tv/licence" TargetMode="External" Id="R69f39322755f4e2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14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14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213</ap:Words>
  <ap:DocSecurity>0</ap:DocSecurity>
  <ap:ScaleCrop>false</ap:ScaleCrop>
  <ap:HeadingPairs>
    <vt:vector baseType="variant" size="2">
      <vt:variant>
        <vt:lpstr>Kadın nörobiyolog dijitalleşmeye karşı uyarıda bulunuyor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