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22e AZK: " Het dubbele gezicht van kinderbescherming" door Andrea Christidis</w:t>
      </w:r>
    </w:p>
    <w:p w:rsidR="00A71903" w:rsidRPr="00C534E6" w:rsidRDefault="00A71903" w:rsidP="00C00231">
      <w:pPr>
        <w:widowControl w:val="0"/>
        <w:spacing w:after="160"/>
        <w:jc w:val="both"/>
        <w:rPr>
          <w:rStyle w:val="edit"/>
          <w:rFonts w:ascii="Arial" w:hAnsi="Arial" w:cs="Arial"/>
          <w:b/>
          <w:color w:val="000000"/>
        </w:rPr>
      </w:pPr>
      <w:r w:rsidRPr="00C534E6">
        <w:rPr>
          <w:rStyle w:val="edit"/>
          <w:rFonts w:ascii="Arial" w:hAnsi="Arial" w:cs="Arial"/>
          <w:b/>
          <w:color w:val="000000"/>
        </w:rPr>
        <w:t>Als psychologe spreekt dr. Andrea Christidis in haar voordracht op de 22e AZK over kinderhandel en uithuisplaatsingen. In haar functie als onafhankelijk deskundige heeft ze al in meer dan 1.000 gezinszaken onderzocht, of uithuisplaatsingen door jeugdzorginstanties, gerechtvaardigd waren. Daarbij ontdekte ze gunstige rapporten, valse handtekeningen, misbruik van gegevens, verkeerde diagnoses, corruptie bij de overheid, vervalste protocollen, laster en beweringen van onjuiste feiten. Zo stuitte ze ook op gevallen van satanisch-ritueel geweld. Ze zegt: “Kinderbescherming mag geen dekmantel zijn voor doofpotaffaires. [...] Opheldering begint daar waar zwijgen tot plicht wordt gemaakt.”</w:t>
      </w:r>
    </w:p>
    <w:p w:rsidR="00C00231" w:rsidRPr="00C00231" w:rsidRDefault="00C00231" w:rsidP="00C00231">
      <w:pPr>
        <w:spacing w:after="0" w:line="240" w:lineRule="auto"/>
        <w:rPr>
          <w:rFonts w:ascii="Arial" w:eastAsia="MS Mincho" w:hAnsi="Arial" w:cs="Arial"/>
          <w:b/>
          <w:u w:val="single"/>
          <w:lang w:eastAsia="en-US"/>
        </w:rPr>
      </w:pPr>
    </w:p>
    <w:p w:rsidR="00C00231" w:rsidRPr="00C00231" w:rsidRDefault="00C00231" w:rsidP="00C00231">
      <w:pPr>
        <w:spacing w:after="0" w:line="240" w:lineRule="auto"/>
        <w:jc w:val="both"/>
        <w:rPr>
          <w:rFonts w:ascii="Arial" w:eastAsia="MS Mincho" w:hAnsi="Arial" w:cs="Arial"/>
          <w:b/>
          <w:bCs/>
          <w:lang w:eastAsia="en-US"/>
        </w:rPr>
      </w:pPr>
      <w:r w:rsidRPr="00C00231">
        <w:rPr>
          <w:rFonts w:ascii="Arial" w:eastAsia="MS Mincho" w:hAnsi="Arial" w:cs="Arial"/>
          <w:b/>
          <w:bCs/>
          <w:lang w:eastAsia="en-US"/>
        </w:rPr>
        <w:t xml:space="preserve">Korte biografie van Andrea Christidis: </w:t>
      </w: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lang w:eastAsia="en-US"/>
        </w:rPr>
        <w:t>Dr. Andrea Christidis strijdt voor waarheid en gerechtigheid - voor kinderen en ouders.</w:t>
      </w: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lang w:eastAsia="en-US"/>
        </w:rPr>
        <w:t>Ze is psychologe voor klinische, pedagogische en neuropsychologische, criminalistische en forensische psychologie en gedragstherapeute.</w:t>
      </w: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lang w:eastAsia="en-US"/>
        </w:rPr>
        <w:t>In haar rol als onafhankelijk expert heeft ze al in meer dan 1.000 gezinszaken onderzocht of de ondertoezichtstelling door jeugdzorginstanties gerechtvaardigd was. Tijdens dit proces ontdekte ze bevoorrechte rapporten van deskundigen, vervalste handtekeningen, misbruik van gegevens, valse diagnoses, corruptie bij de overheid, vervalste protocollen, laster en de bewering van valse feiten. Ze kwam ook gevallen van satanisch-ritueel geweld tegen. Door haar sterke betrokkenheid kreeg ze vanaf het begin te maken met veel weerstand. Er werden bijvoorbeeld pogingen ondernomen om haar van haar professionele titels te ontdoen. Er werden meer dan 80 strafrechtelijke aanklachten tegen haar ingediend, maar die werden allemaal weerlegd. Dr. Christidis onthult dat er bij de uithuisplaatsingen in Duitsland sprake is van institutioneel misbruik, waarbij kinderen op verschillende manieren worden uitgebuit.</w:t>
      </w: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lang w:eastAsia="en-US"/>
        </w:rPr>
        <w:t>Om dit tegen te gaan richtte ze in 2024 de vereniging "Axion Resist" op. Deze bestaat uit deskundigen op het gebied van geneeskunde, psychologie, pedagogiek, rechtsgeleerdheid, criminologie, biologie en IT en zet zich in voor de bescherming van kinderen en hun gezondheid, alsook voor vrijheid en rechtsstaat. Door de fusie kunnen de competenties van de verschillende vakgebieden op een krachtige manier worden gebundeld.</w:t>
      </w: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lang w:eastAsia="en-US"/>
        </w:rPr>
        <w:t>Dr. Andrea Christidis en haar man zitten ook in het bestuur van MWGFD,</w:t>
      </w:r>
      <w:r w:rsidRPr="00C00231">
        <w:rPr>
          <w:rFonts w:ascii="Arial" w:eastAsia="MS Mincho" w:hAnsi="Arial" w:cs="Arial"/>
          <w:b/>
          <w:bCs/>
          <w:sz w:val="28"/>
          <w:szCs w:val="28"/>
          <w:highlight w:val="yellow"/>
          <w:lang w:eastAsia="en-US"/>
        </w:rPr>
        <w:t>*</w:t>
      </w:r>
      <w:r w:rsidRPr="00C00231">
        <w:rPr>
          <w:rFonts w:ascii="Arial" w:eastAsia="MS Mincho" w:hAnsi="Arial" w:cs="Arial"/>
          <w:b/>
          <w:bCs/>
          <w:sz w:val="28"/>
          <w:szCs w:val="28"/>
          <w:highlight w:val="yellow"/>
          <w:vertAlign w:val="superscript"/>
          <w:lang w:eastAsia="en-US"/>
        </w:rPr>
        <w:t>12</w:t>
      </w:r>
      <w:r w:rsidRPr="00C00231">
        <w:rPr>
          <w:rFonts w:ascii="Arial" w:eastAsia="MS Mincho" w:hAnsi="Arial" w:cs="Arial"/>
          <w:lang w:eastAsia="en-US"/>
        </w:rPr>
        <w:t xml:space="preserve"> een vereniging die zich inzet voor de gezondheid en het sociale welzijn van de bevolking.</w:t>
      </w: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lang w:eastAsia="en-US"/>
        </w:rPr>
        <w:t>Lois: Hallo Andrea! Leuk dat je er bent! We willen graag een paar feiten van je horen over kinderhandel en uithuisplaatsingen van kinderen. Jij bent de absolute expert op dit gebied. We horen graag over je ervaringen. Er zijn lezingen van jou waar men uren naar kan luisteren. Je hebt heel veel te vertellen. Je hebt maar 20 minuten vandaag, dus ik wens je veel succes met het samenvatten!</w:t>
      </w: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lang w:eastAsia="en-US"/>
        </w:rPr>
        <w:t>Andrea: Bedankt dat ik hier mocht zijn, en ik heb me gerealiseerd dat ik sommige van de sprekers al ken en zelf symposia of interviews met hen heb gehouden. Het heeft me toch weer geraakt. Ik ga nu gewoon beginnen te praten over hoe de staat al deze kinderen te pakken kan krijgen. En ik begin meteen met een aantal punten.</w:t>
      </w:r>
    </w:p>
    <w:p w:rsidR="00C00231" w:rsidRPr="00C00231" w:rsidRDefault="00C00231" w:rsidP="00C00231">
      <w:pPr>
        <w:spacing w:after="0" w:line="240" w:lineRule="auto"/>
        <w:jc w:val="both"/>
        <w:rPr>
          <w:rFonts w:ascii="Arial" w:eastAsia="MS Mincho" w:hAnsi="Arial" w:cs="Arial"/>
          <w:lang w:eastAsia="en-US"/>
        </w:rPr>
      </w:pP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b/>
          <w:bCs/>
          <w:lang w:eastAsia="en-US"/>
        </w:rPr>
        <w:lastRenderedPageBreak/>
        <w:t>Punt één - de inleiding:</w:t>
      </w:r>
      <w:r w:rsidRPr="00C00231">
        <w:rPr>
          <w:rFonts w:ascii="Arial" w:eastAsia="MS Mincho" w:hAnsi="Arial" w:cs="Arial"/>
          <w:lang w:eastAsia="en-US"/>
        </w:rPr>
        <w:t xml:space="preserve"> Het dubbele gezicht van kinderbescherming. Duitsland wordt beschouwd als een rechtsstaat, een veilige haven voor kinderen. Maar de werkelijkheid laat een heel ander beeld zien. Eind 2023 waren ongeveer 215.000 kinderen onder de hoede van anderen - in tehuizen, pleeggezinnen of jeugdzorgcentra. In 2024 werden elke dag ongeveer 190 kinderen van hun ouders gescheiden. Elk jaar lopen er ongeveer 148.600 procedures over voogdij- en omgangsrechtelijke kwesties – tot 86.000 kinderen zijn betrokken bij en gevangen in zeer conflictueuze procedures. Tegelijkertijd stijgen de kosten per geval: in 2016 bedroegen ze al meer dan 12.000 euro - nu liggen ze aanzienlijk hoger. De totale jaarlijkse uitgaven voor externe opvang bedragen 8 miljard euro. Kinderbescherming is al lang een miljarden Business geworden. Maar achter deze façade gaan institutioneel geweld, economische belangen en structureel falen schuil.</w:t>
      </w:r>
    </w:p>
    <w:p w:rsidR="00C00231" w:rsidRPr="00C00231" w:rsidRDefault="00C00231" w:rsidP="00C00231">
      <w:pPr>
        <w:spacing w:after="0" w:line="240" w:lineRule="auto"/>
        <w:jc w:val="both"/>
        <w:rPr>
          <w:rFonts w:ascii="Arial" w:eastAsia="MS Mincho" w:hAnsi="Arial" w:cs="Arial"/>
          <w:lang w:eastAsia="en-US"/>
        </w:rPr>
      </w:pP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b/>
          <w:bCs/>
          <w:lang w:eastAsia="en-US"/>
        </w:rPr>
        <w:t>Tweede punt:</w:t>
      </w:r>
      <w:r w:rsidRPr="00C00231">
        <w:rPr>
          <w:rFonts w:ascii="Arial" w:eastAsia="MS Mincho" w:hAnsi="Arial" w:cs="Arial"/>
          <w:lang w:eastAsia="en-US"/>
        </w:rPr>
        <w:t xml:space="preserve"> Dr. Reiner Fuellmich heeft wereldwijd onderzoek gedaan. Deze internationaal bekende advocaat, Reiner Fuellmich, werd bekend bij een miljoenenpubliek door de Corona Commissie. Zijn missie: mensen bewust maken van politieke en sociale misstanden. Hij rapporteerde ook over kinderhandel, geïnstitutionaliseerd seksueel misbruik en corruptie bij de overheid. Maar als Fuellmich de overstromingsramp in het Ahrdal in de commissie Corona wil onderzoeken - waarbij schedels van dode baby's zouden zijn aangespoeld, wat veel lokale bewoners zouden hebben gemeld, wat natuurlijk een aanwijzing is voor ritueel misbruik - begint er een machtsstrijd die zich tot ver buiten Duitsland uitstrekt.</w:t>
      </w: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lang w:eastAsia="en-US"/>
        </w:rPr>
        <w:t>Dit punt heeft ook geleid (omdat het vandaag al meerdere keren is genoemd) tot andere mensen die hebben beweerd dat ze</w:t>
      </w: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lang w:eastAsia="en-US"/>
        </w:rPr>
        <w:t>wilden onderzoeken - niet alleen Dr. Reiner Fuellmich, maar bijvoorbeeld ook Max Eder, die nu in hechtenis zit en nog steeds niet is aangeklaagd. Reiner Fuellmich, maar ook bijvoorbeeld Max Eder, die nu in hechtenis zit en nog steeds niet is aangeklaagd, die destijds de GSG 9</w:t>
      </w:r>
      <w:r w:rsidRPr="00C00231">
        <w:rPr>
          <w:rFonts w:ascii="Arial" w:eastAsia="MS Mincho" w:hAnsi="Arial" w:cs="Arial"/>
          <w:b/>
          <w:bCs/>
          <w:sz w:val="28"/>
          <w:szCs w:val="28"/>
          <w:highlight w:val="yellow"/>
          <w:lang w:eastAsia="en-US"/>
        </w:rPr>
        <w:t>*</w:t>
      </w:r>
      <w:r w:rsidRPr="00C00231">
        <w:rPr>
          <w:rFonts w:ascii="Arial" w:eastAsia="MS Mincho" w:hAnsi="Arial" w:cs="Arial"/>
          <w:b/>
          <w:bCs/>
          <w:sz w:val="28"/>
          <w:szCs w:val="28"/>
          <w:highlight w:val="yellow"/>
          <w:vertAlign w:val="superscript"/>
          <w:lang w:eastAsia="en-US"/>
        </w:rPr>
        <w:t>17</w:t>
      </w:r>
      <w:r w:rsidRPr="00C00231">
        <w:rPr>
          <w:rFonts w:ascii="Arial" w:eastAsia="MS Mincho" w:hAnsi="Arial" w:cs="Arial"/>
          <w:lang w:eastAsia="en-US"/>
        </w:rPr>
        <w:t xml:space="preserve"> oprichtte, die zeer, zeer actief was op dit gebied, en anderen, in verband met de zogenaamde Prinz-</w:t>
      </w:r>
      <w:proofErr w:type="spellStart"/>
      <w:r w:rsidRPr="00C00231">
        <w:rPr>
          <w:rFonts w:ascii="Arial" w:eastAsia="MS Mincho" w:hAnsi="Arial" w:cs="Arial"/>
          <w:lang w:eastAsia="en-US"/>
        </w:rPr>
        <w:t>Reuß</w:t>
      </w:r>
      <w:proofErr w:type="spellEnd"/>
      <w:r w:rsidRPr="00C00231">
        <w:rPr>
          <w:rFonts w:ascii="Arial" w:eastAsia="MS Mincho" w:hAnsi="Arial" w:cs="Arial"/>
          <w:lang w:eastAsia="en-US"/>
        </w:rPr>
        <w:t xml:space="preserve"> groep, ik geloof dat het ongeveer 26 mensen waren</w:t>
      </w: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lang w:eastAsia="en-US"/>
        </w:rPr>
        <w:t>- zitten vandaag de dag nog steeds in voorlopige hechtenis. Twee van hen zijn inmiddels overleden.</w:t>
      </w:r>
    </w:p>
    <w:p w:rsidR="00C00231" w:rsidRPr="00C00231" w:rsidRDefault="00C00231" w:rsidP="00C00231">
      <w:pPr>
        <w:spacing w:after="0" w:line="240" w:lineRule="auto"/>
        <w:jc w:val="both"/>
        <w:rPr>
          <w:rFonts w:ascii="Arial" w:eastAsia="MS Mincho" w:hAnsi="Arial" w:cs="Arial"/>
          <w:lang w:eastAsia="en-US"/>
        </w:rPr>
      </w:pP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lang w:eastAsia="en-US"/>
        </w:rPr>
        <w:t>De ongegronde strafklacht tegen Dr. Fuellmich volgt op 5 september 2022. Het mislukt, maar de rechtbank opent dan haar eigen aanklacht. Een patroon dat veel waarheidsstrijders kennen: wie ongemakkelijke vragen stelt, wordt zelf tot verdachte gemaakt.</w:t>
      </w:r>
    </w:p>
    <w:p w:rsidR="00C00231" w:rsidRPr="00C00231" w:rsidRDefault="00C00231" w:rsidP="00C00231">
      <w:pPr>
        <w:spacing w:after="0" w:line="240" w:lineRule="auto"/>
        <w:jc w:val="both"/>
        <w:rPr>
          <w:rFonts w:ascii="Arial" w:eastAsia="MS Mincho" w:hAnsi="Arial" w:cs="Arial"/>
          <w:lang w:eastAsia="en-US"/>
        </w:rPr>
      </w:pP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lang w:eastAsia="en-US"/>
        </w:rPr>
        <w:t xml:space="preserve">Dr. Reiner Fuellmich richt later </w:t>
      </w:r>
      <w:proofErr w:type="spellStart"/>
      <w:r w:rsidRPr="00C00231">
        <w:rPr>
          <w:rFonts w:ascii="Arial" w:eastAsia="MS Mincho" w:hAnsi="Arial" w:cs="Arial"/>
          <w:lang w:eastAsia="en-US"/>
        </w:rPr>
        <w:t>ICIC.law</w:t>
      </w:r>
      <w:proofErr w:type="spellEnd"/>
      <w:r w:rsidRPr="00C00231">
        <w:rPr>
          <w:rFonts w:ascii="Arial" w:eastAsia="MS Mincho" w:hAnsi="Arial" w:cs="Arial"/>
          <w:lang w:eastAsia="en-US"/>
        </w:rPr>
        <w:t xml:space="preserve"> op (https://icic.law/ ), een internationaal ophelderingsportaal. Zijn interviews - bijvoorbeeld met Calin Georgescu op 22 december 2022 en Cathy O'Brien op 20 augustus 2023 - bereikten kijkers wereldwijd. Cathy O'Brien was, zoals Marcel Polte vandaag al heeft uitgelegd, een slachtoffer van ritueel misbruik. Ze was ook betrokken bij dit MK ultra-programma als "proefpersoon" - laat ik het zo maar zeggen.</w:t>
      </w:r>
    </w:p>
    <w:p w:rsidR="00C00231" w:rsidRPr="00C00231" w:rsidRDefault="00C00231" w:rsidP="00C00231">
      <w:pPr>
        <w:spacing w:after="0" w:line="240" w:lineRule="auto"/>
        <w:jc w:val="both"/>
        <w:rPr>
          <w:rFonts w:ascii="Arial" w:eastAsia="MS Mincho" w:hAnsi="Arial" w:cs="Arial"/>
          <w:lang w:eastAsia="en-US"/>
        </w:rPr>
      </w:pP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b/>
          <w:bCs/>
          <w:lang w:eastAsia="en-US"/>
        </w:rPr>
        <w:t>Nu kom ik bij punt drie:</w:t>
      </w:r>
      <w:r w:rsidRPr="00C00231">
        <w:rPr>
          <w:rFonts w:ascii="Arial" w:eastAsia="MS Mincho" w:hAnsi="Arial" w:cs="Arial"/>
          <w:lang w:eastAsia="en-US"/>
        </w:rPr>
        <w:t xml:space="preserve"> Een geval van misbruik in Berlijn - wanneer het systeem faalt.</w:t>
      </w: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lang w:eastAsia="en-US"/>
        </w:rPr>
        <w:t>Centraal staat een vierjarige jongen die zijn moeder vertelt over oraal en anaal misbruik door zijn vader. Een kinderarts en artsen van Charité bevestigen het sterke vermoeden van voortdurend seksueel misbruik. Er zijn foto's van bewijsmateriaal en rapporten. Ik heb hier vorig jaar in december ook over bericht tijdens een symposium in Beieren. Je kunt het nog steeds bekijken op YouTube bij "Axion Resist". Volgens de moeder heeft de advocaat van het slachtoffer in Berlijn echter belangrijke onderzoeksresultaten niet doorgegeven aan de rechtbank. Het LKA (Staatsbureau voor Crimineel Onderzoek) sloot vervolgens het onderzoek. De reden: "Het moet allemaal de verbeelding van het kind zijn geweest of de invloed van de moeder." Geluidsopnames van de verhoren laten zien dat er geen spoor van beïnvloeding door de moeder was. Ik heb de geluidsopnamen. De procedure is voorbij. De moeder heeft al jaren geen toegang meer tot haar kind. De jongen is nu 14 jaar oud. Getuigen hebben me verteld - ik kan dit niet verifiëren of onderzoeken - dat de jongen inmiddels in Berlijn in de kinderprostitutie is beland.</w:t>
      </w:r>
    </w:p>
    <w:p w:rsidR="00C00231" w:rsidRPr="00C00231" w:rsidRDefault="00C00231" w:rsidP="00C00231">
      <w:pPr>
        <w:spacing w:after="0" w:line="240" w:lineRule="auto"/>
        <w:jc w:val="both"/>
        <w:rPr>
          <w:rFonts w:ascii="Arial" w:eastAsia="MS Mincho" w:hAnsi="Arial" w:cs="Arial"/>
          <w:lang w:eastAsia="en-US"/>
        </w:rPr>
      </w:pP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b/>
          <w:bCs/>
          <w:lang w:eastAsia="en-US"/>
        </w:rPr>
        <w:lastRenderedPageBreak/>
        <w:t>Ten vierde:</w:t>
      </w:r>
      <w:r w:rsidRPr="00C00231">
        <w:rPr>
          <w:rFonts w:ascii="Arial" w:eastAsia="MS Mincho" w:hAnsi="Arial" w:cs="Arial"/>
          <w:lang w:eastAsia="en-US"/>
        </w:rPr>
        <w:t xml:space="preserve"> Escalatie en daderprivilege. De jongen ontwikkelt ernstige gedragsproblemen: Seksueel gedrag, incontinentie en zelfmoordgedachten. Hij moedigt volwassenen aan tot seksueel gedrag en herhaalt scènes van misbruik op de kleuterschool en op school. Er waren therapeutische aanbevelingen van artsen. Deze werden genegeerd. De vader wees deze af, maar kreeg in 2015 toch de exclusieve voogdij. De moeder verliest, zoals ik al eerder zei, alle contact met het kind. Ze mocht haar kind een jaar lang helemaal niet zien. Daarna sporadisch en begeleid, en nu heeft ze al jaren geen contact meer gehad. Verschillende partijrapporten bevestigden het misbruik. Ze werden allemaal genegeerd. Het bureau voor jeugdzorg in Neu-Kölln documenteerde massaal seksueel getint gedrag bij het kind in 2017 en 2018, toen het kind al lang bij de vader woonde. De jongen zei verschillende keren: "Ik wil dood." Ik heb alle dossiers bekeken die mij zijn voorgelegd door de familierechtbank, enz. Er is geen bewijs dat de moeder het welzijn van het kind in gevaar brengt.</w:t>
      </w:r>
    </w:p>
    <w:p w:rsidR="00C00231" w:rsidRPr="00C00231" w:rsidRDefault="00C00231" w:rsidP="00C00231">
      <w:pPr>
        <w:spacing w:after="0" w:line="240" w:lineRule="auto"/>
        <w:jc w:val="both"/>
        <w:rPr>
          <w:rFonts w:ascii="Arial" w:eastAsia="MS Mincho" w:hAnsi="Arial" w:cs="Arial"/>
          <w:lang w:eastAsia="en-US"/>
        </w:rPr>
      </w:pP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b/>
          <w:bCs/>
          <w:lang w:eastAsia="en-US"/>
        </w:rPr>
        <w:t>Ten vijfde,</w:t>
      </w:r>
      <w:r w:rsidRPr="00C00231">
        <w:rPr>
          <w:rFonts w:ascii="Arial" w:eastAsia="MS Mincho" w:hAnsi="Arial" w:cs="Arial"/>
          <w:lang w:eastAsia="en-US"/>
        </w:rPr>
        <w:t xml:space="preserve"> verstrikkingen en systemische daderbescherming. De moeder verneemt dat het "National Center for Missing and Exploited Children", NCMEC</w:t>
      </w:r>
      <w:r w:rsidRPr="00C00231">
        <w:rPr>
          <w:rFonts w:ascii="Arial" w:eastAsia="MS Mincho" w:hAnsi="Arial" w:cs="Arial"/>
          <w:b/>
          <w:bCs/>
          <w:sz w:val="28"/>
          <w:szCs w:val="28"/>
          <w:highlight w:val="yellow"/>
          <w:lang w:eastAsia="en-US"/>
        </w:rPr>
        <w:t>*</w:t>
      </w:r>
      <w:r w:rsidRPr="00C00231">
        <w:rPr>
          <w:rFonts w:ascii="Arial" w:eastAsia="MS Mincho" w:hAnsi="Arial" w:cs="Arial"/>
          <w:b/>
          <w:bCs/>
          <w:sz w:val="28"/>
          <w:szCs w:val="28"/>
          <w:highlight w:val="yellow"/>
          <w:vertAlign w:val="superscript"/>
          <w:lang w:eastAsia="en-US"/>
        </w:rPr>
        <w:t>18</w:t>
      </w:r>
      <w:r w:rsidRPr="00C00231">
        <w:rPr>
          <w:rFonts w:ascii="Arial" w:eastAsia="MS Mincho" w:hAnsi="Arial" w:cs="Arial"/>
          <w:lang w:eastAsia="en-US"/>
        </w:rPr>
        <w:t xml:space="preserve"> - dat al eerder door Uwe Kranz werd genoemd - een rapport heeft geregistreerd over kinderpornografie in deze zaak. Het werd geregistreerd bij de LKA (Rijksrecherche), maar er kwam geen onderzoek. Volgens de moeder kent Carsten Stahl, die zich publiekelijk presenteert als kinderbeschermer, de vermeende dader - de vader - persoonlijk sinds zijn jeugd. Hij bezoekt hem ook in de flat die ze delen - toen zijn moeder nog bij zijn vader woonde. Maar Carsten Stahl klaagt de moeder aan omdat zij heeft gezegd dat Carsten Stahl deze vader kent. De moeder wint in de rechtszaal en de rechter vraagt: "Wat probeert Stahl hier eigenlijk mee te bereiken? Waarom zou de moeder niet mogen zeggen dat hij de vader kent?"</w:t>
      </w:r>
    </w:p>
    <w:p w:rsidR="00C00231" w:rsidRPr="00C00231" w:rsidRDefault="00C00231" w:rsidP="00C00231">
      <w:pPr>
        <w:spacing w:after="0" w:line="240" w:lineRule="auto"/>
        <w:jc w:val="both"/>
        <w:rPr>
          <w:rFonts w:ascii="Arial" w:eastAsia="MS Mincho" w:hAnsi="Arial" w:cs="Arial"/>
          <w:lang w:eastAsia="en-US"/>
        </w:rPr>
      </w:pP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b/>
          <w:bCs/>
          <w:lang w:eastAsia="en-US"/>
        </w:rPr>
        <w:t>Zesde:</w:t>
      </w:r>
      <w:r w:rsidRPr="00C00231">
        <w:rPr>
          <w:rFonts w:ascii="Arial" w:eastAsia="MS Mincho" w:hAnsi="Arial" w:cs="Arial"/>
          <w:lang w:eastAsia="en-US"/>
        </w:rPr>
        <w:t xml:space="preserve"> De zaak van Dr. Dorothea Thul - De intimidatie van een arts. Kinderarts Dr. Dorothea Thul stelt een medisch rapport op namens de moeder dat het chronische seksuele misbruik van de jongen bevestigt. Kort daarna wordt ze buiten haar flat aangevallen. Ze wordt bedreigd, opgenomen op een psychiatrische afdeling en in voorlopige hechtenis genomen - toen men haar niet kon laten opnemen in een psychiatrische inrichting – wegens vermeende “belediging”.</w:t>
      </w:r>
    </w:p>
    <w:p w:rsidR="00C00231" w:rsidRPr="00C00231" w:rsidRDefault="00C00231" w:rsidP="00C00231">
      <w:pPr>
        <w:spacing w:after="0" w:line="240" w:lineRule="auto"/>
        <w:jc w:val="both"/>
        <w:rPr>
          <w:rFonts w:ascii="Arial" w:eastAsia="MS Mincho" w:hAnsi="Arial" w:cs="Arial"/>
          <w:lang w:eastAsia="en-US"/>
        </w:rPr>
      </w:pP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b/>
          <w:bCs/>
          <w:lang w:eastAsia="en-US"/>
        </w:rPr>
        <w:t>Zevende:</w:t>
      </w:r>
      <w:r w:rsidRPr="00C00231">
        <w:rPr>
          <w:rFonts w:ascii="Arial" w:eastAsia="MS Mincho" w:hAnsi="Arial" w:cs="Arial"/>
          <w:lang w:eastAsia="en-US"/>
        </w:rPr>
        <w:t xml:space="preserve"> Sociale context - Als kinderbescherming een industrie wordt. Achter deze individuele lotgevallen schuilt een systeem met verkeerde stimulansen. De publieke kinder- en jeugdzorg slokt jaarlijks miljarden op. Gemiddeld wordt er meer dan 12.000 euro per maand betaald voor elk kind dat wordt opgevangen. Sommige organisaties ontvangen het tienvoudige van dit bedrag. Nu hebben politici - ik ben zelf lokaal politicus geweest, dus ik kan dit zeggen - armoede erkend als een bedreiging voor het welzijn van kinderen. Als armoede verondersteld wordt een bedreiging te zijn voor het welzijn van een kind, rijst natuurlijk de vraag: Waarom krijgen de ouders het kind niet? Waarom krijgen kindertehuizen of pleegouders dit geld? Daarnaast is er de toenemende armoede onder kinderen - die volgens de Bundestag "verstrekkende gevolgen heeft voor het hele onderwijsproces" -, de buitensporige eisen die aan familierechtbanken worden gesteld, het gebrek aan bewijs in gevallen van seksueel misbruik en de institutionele daderbescherming die moeders criminaliseert als ze misbruik vermoeden of melden. Ik kan dat zeggen omdat ik jaren geleden meer dan duizend familierechtelijke dossiers heb doorgespit en zoveel meningen van deskundigen heb onderzocht en bekritiseerd. Het is erg moeilijk om seksueel misbruik te bewijzen als er geen genetisch materiaal of massale verwondingen worden gevonden, dat moet ik vooraf zeggen. Als kinderen dat beweren, wordt vaak verondersteld dat de moeder het kind heeft gemanipuleerd. Dan wordt gezegd dat de moeder het welzijn van het kind in gevaar brengt en wordt het kind bij de vermoedelijke dader geplaatst - en ik kan dat eigenlijk in bijna alle gevallen bevestigen. En de institutionele bescherming van daders, waardoor moeders worden gecriminaliseerd - dat komt bovenop al het andere - heel vaak worden de moeders dan strafrechtelijk vervolgd of worden ze gepsychiatriseerd. Soms krijgen ze diagnoses die helemaal niet van toepassing zijn. Dat betekent dat wie misbruik aan de kaak </w:t>
      </w:r>
      <w:r w:rsidRPr="00C00231">
        <w:rPr>
          <w:rFonts w:ascii="Arial" w:eastAsia="MS Mincho" w:hAnsi="Arial" w:cs="Arial"/>
          <w:lang w:eastAsia="en-US"/>
        </w:rPr>
        <w:lastRenderedPageBreak/>
        <w:t>stelt, het risico loopt zijn eigen kind te verliezen. Zo wordt de bescherming van daders een staatsraison.</w:t>
      </w:r>
    </w:p>
    <w:p w:rsidR="00C00231" w:rsidRPr="00C00231" w:rsidRDefault="00C00231" w:rsidP="00C00231">
      <w:pPr>
        <w:spacing w:after="0" w:line="240" w:lineRule="auto"/>
        <w:jc w:val="both"/>
        <w:rPr>
          <w:rFonts w:ascii="Arial" w:eastAsia="MS Mincho" w:hAnsi="Arial" w:cs="Arial"/>
          <w:lang w:eastAsia="en-US"/>
        </w:rPr>
      </w:pP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b/>
          <w:bCs/>
          <w:lang w:eastAsia="en-US"/>
        </w:rPr>
        <w:t>Achtste:</w:t>
      </w:r>
      <w:r w:rsidRPr="00C00231">
        <w:rPr>
          <w:rFonts w:ascii="Arial" w:eastAsia="MS Mincho" w:hAnsi="Arial" w:cs="Arial"/>
          <w:lang w:eastAsia="en-US"/>
        </w:rPr>
        <w:t xml:space="preserve"> Historische parallellen – De donkere kant van de opvoeding in tehuizen. Deze gevallen zijn geen uitzonderingen. Van de Kentler-experimenten tot de Haasenburg tot de SOS-Kinderdorpen of de kleine Lena uit Wunsiedel: Steeds weer is er sprake van seksueel geweld, marteling of dood in instellingen die onder toezicht staan van de staat of de kerk. Deze dingen zijn openbaar gedocumenteerd. Je kunt ze ook opzoeken op onze homepage bij "Axion Resist"</w:t>
      </w:r>
      <w:r w:rsidRPr="00C00231">
        <w:rPr>
          <w:rFonts w:ascii="Arial" w:eastAsia="MS Mincho" w:hAnsi="Arial" w:cs="Arial"/>
          <w:b/>
          <w:bCs/>
          <w:sz w:val="28"/>
          <w:szCs w:val="28"/>
          <w:highlight w:val="yellow"/>
          <w:lang w:eastAsia="en-US"/>
        </w:rPr>
        <w:t>*</w:t>
      </w:r>
      <w:r w:rsidRPr="00C00231">
        <w:rPr>
          <w:rFonts w:ascii="Arial" w:eastAsia="MS Mincho" w:hAnsi="Arial" w:cs="Arial"/>
          <w:b/>
          <w:bCs/>
          <w:sz w:val="28"/>
          <w:szCs w:val="28"/>
          <w:highlight w:val="yellow"/>
          <w:vertAlign w:val="superscript"/>
          <w:lang w:eastAsia="en-US"/>
        </w:rPr>
        <w:t>19</w:t>
      </w:r>
      <w:r w:rsidRPr="00C00231">
        <w:rPr>
          <w:rFonts w:ascii="Arial" w:eastAsia="MS Mincho" w:hAnsi="Arial" w:cs="Arial"/>
          <w:lang w:eastAsia="en-US"/>
        </w:rPr>
        <w:t>. We hebben ook veel symposia over dit onderwerp georganiseerd en veel cases en bronnen genoemd. Veel slachtoffers zijn nooit gehoord. En wie misstanden aan de kaak stelt – daar kan heel wat over vertellen – wordt vaak zelf het doelwit.</w:t>
      </w:r>
    </w:p>
    <w:p w:rsidR="00C00231" w:rsidRPr="00C00231" w:rsidRDefault="00C00231" w:rsidP="00C00231">
      <w:pPr>
        <w:spacing w:after="0" w:line="240" w:lineRule="auto"/>
        <w:jc w:val="both"/>
        <w:rPr>
          <w:rFonts w:ascii="Arial" w:eastAsia="MS Mincho" w:hAnsi="Arial" w:cs="Arial"/>
          <w:lang w:eastAsia="en-US"/>
        </w:rPr>
      </w:pP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b/>
          <w:bCs/>
          <w:lang w:eastAsia="en-US"/>
        </w:rPr>
        <w:t>En ten negende, en ook de conclusie:</w:t>
      </w:r>
      <w:r w:rsidRPr="00C00231">
        <w:rPr>
          <w:rFonts w:ascii="Arial" w:eastAsia="MS Mincho" w:hAnsi="Arial" w:cs="Arial"/>
          <w:lang w:eastAsia="en-US"/>
        </w:rPr>
        <w:t xml:space="preserve"> de prijs van de waarheid. Dr. Reiner Fuellmich staat symbool voor mensen die ongemakkelijke waarheden verkondigen. Hij wilde corruptie, misbruik en machtsmisbruik aan het licht brengen. Hij werd hiervoor gecriminaliseerd. Dr. Dorothea Thul diagnosticeerde wat niemand wilde horen en verloor haar vrijheid. Dit geldt ook voor Max Eder en anderen van de Prinz Reuss Group en zeker voor vele anderen. En daarom wil ik toevoegen dat we op onze "Axion Resist" homepage donatierekeningen zullen opnemen voor de individuele slachtoffers die in hechtenis zitten en dringend steun nodig hebben - geld voor hun juridische verdediging. We zullen dit daarom op onze homepage publiceren. Moeders die hun kinderen wilden beschermen werden rechteloos. En kinderen die hulp nodig hadden, werden overgelaten aan het systeem om hen te breken. Ik herinner me de politicus en voormalig bondskanselier van Duitsland Olaf Scholz, die in 2002 zei: "We hebben de soevereiniteit over het kinderbed al gewonnen". Dit betekent dat de staat de kinderen heeft ingelijfd. Ze worden geïndoctrineerd - al op kleuterscholen en scholen - met seksuele en ongepaste opvoeding. We hadden een "Original Play" waarin ouders niet wisten dat vreemde mannen kleuterscholen binnenvielen en de kinderen seksueel molesteerden. Er was zelfs sprake van een misbruik, enz. Dus deze dingen gebeuren en de ouders hebben geen schijn van kans. Als ze klagen, moeten ze er rekening mee houden dat hun kinderen van hen worden afgenomen.</w:t>
      </w: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lang w:eastAsia="en-US"/>
        </w:rPr>
        <w:t>En de kernboodschap van dit alles is: kinderbescherming mag geen dekmantel zijn voor doofpotaffaires. Degenen die misbruik aan het licht brengen beschermen kinderen - geen systemen. En het onderbrengen van kinderen is praktisch een vrijbrief om geld te drukken. Dat moet ik hier even kwijt. En opheldering begint daar waar zwijgen verplicht wordt gesteld. Hartelijk dank. Dank u.</w:t>
      </w:r>
    </w:p>
    <w:p w:rsidR="00C00231" w:rsidRPr="00C00231" w:rsidRDefault="00C00231" w:rsidP="00C00231">
      <w:pPr>
        <w:spacing w:after="0" w:line="240" w:lineRule="auto"/>
        <w:jc w:val="both"/>
        <w:rPr>
          <w:rFonts w:ascii="Arial" w:eastAsia="MS Mincho" w:hAnsi="Arial" w:cs="Arial"/>
          <w:lang w:eastAsia="en-US"/>
        </w:rPr>
      </w:pP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b/>
          <w:bCs/>
          <w:lang w:eastAsia="en-US"/>
        </w:rPr>
        <w:t xml:space="preserve">Lois: </w:t>
      </w:r>
      <w:r w:rsidRPr="00C00231">
        <w:rPr>
          <w:rFonts w:ascii="Arial" w:eastAsia="MS Mincho" w:hAnsi="Arial" w:cs="Arial"/>
          <w:lang w:eastAsia="en-US"/>
        </w:rPr>
        <w:t>Dit is hier zo briljant gedaan in zo'n korte tijd, zo compact! Ik wil je echt heel erg bedanken dat je het voor de kinderen opneemt en dat je zo dapper bent. De goede vrouw wordt voortdurend geconfronteerd met rechtszaken. Toen we elkaar aan de telefoon spraken, moest ze nog naar de rechtbank hier en nog een rechtszaak hier, "Wacht, ik moet nog ...". En die avond bereidde ze zich voor omdat ze nog in de rechtbank was en daar - gewoon: Je bent een held! Ja, en bedankt dat je ook deze punten met elkaar verbindt. En ik wens je veel, heel veel succes en dank je uit de grond van mijn hart voor deze bijdrage.</w:t>
      </w:r>
    </w:p>
    <w:p w:rsidR="00C00231" w:rsidRPr="00C00231" w:rsidRDefault="00C00231" w:rsidP="00C00231">
      <w:pPr>
        <w:spacing w:after="0" w:line="240" w:lineRule="auto"/>
        <w:jc w:val="both"/>
        <w:rPr>
          <w:rFonts w:ascii="Arial" w:eastAsia="MS Mincho" w:hAnsi="Arial" w:cs="Arial"/>
          <w:lang w:eastAsia="en-US"/>
        </w:rPr>
      </w:pP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b/>
          <w:bCs/>
          <w:lang w:eastAsia="en-US"/>
        </w:rPr>
        <w:t>Andrea: Dank</w:t>
      </w:r>
      <w:r w:rsidRPr="00C00231">
        <w:rPr>
          <w:rFonts w:ascii="Arial" w:eastAsia="MS Mincho" w:hAnsi="Arial" w:cs="Arial"/>
          <w:lang w:eastAsia="en-US"/>
        </w:rPr>
        <w:t xml:space="preserve"> je. Dank je wel.</w:t>
      </w:r>
    </w:p>
    <w:p w:rsidR="00C00231" w:rsidRPr="00C00231" w:rsidRDefault="00C00231" w:rsidP="00C00231">
      <w:pPr>
        <w:spacing w:after="0" w:line="240" w:lineRule="auto"/>
        <w:jc w:val="both"/>
        <w:rPr>
          <w:rFonts w:ascii="Arial" w:eastAsia="MS Mincho" w:hAnsi="Arial" w:cs="Arial"/>
          <w:lang w:eastAsia="en-US"/>
        </w:rPr>
      </w:pPr>
    </w:p>
    <w:p w:rsidR="00C00231" w:rsidRPr="00C00231" w:rsidRDefault="00C00231" w:rsidP="00C00231">
      <w:pPr>
        <w:spacing w:after="0" w:line="240" w:lineRule="auto"/>
        <w:rPr>
          <w:rFonts w:ascii="Arial" w:eastAsia="MS Mincho" w:hAnsi="Arial" w:cs="Arial"/>
          <w:lang w:val="de-DE" w:eastAsia="en-US"/>
        </w:rPr>
      </w:pPr>
      <w:r w:rsidRPr="00C00231">
        <w:rPr>
          <w:rFonts w:ascii="Arial" w:eastAsia="MS Mincho" w:hAnsi="Arial" w:cs="Arial"/>
          <w:b/>
          <w:bCs/>
          <w:highlight w:val="yellow"/>
          <w:lang w:val="de-DE" w:eastAsia="en-US"/>
        </w:rPr>
        <w:t>12:</w:t>
      </w:r>
      <w:r w:rsidRPr="00C00231">
        <w:rPr>
          <w:rFonts w:ascii="Arial" w:eastAsia="MS Mincho" w:hAnsi="Arial" w:cs="Arial"/>
          <w:lang w:val="de-DE" w:eastAsia="en-US"/>
        </w:rPr>
        <w:t xml:space="preserve"> MWGFD e.V.: Mediziner und Wissenschaftler für Gesundheit, Freiheit und Demokratie, e.V.</w:t>
      </w:r>
    </w:p>
    <w:p w:rsidR="00C00231" w:rsidRPr="00C00231" w:rsidRDefault="00C00231" w:rsidP="00C00231">
      <w:pPr>
        <w:spacing w:after="0" w:line="240" w:lineRule="auto"/>
        <w:rPr>
          <w:rFonts w:ascii="Arial" w:eastAsia="MS Mincho" w:hAnsi="Arial" w:cs="Arial"/>
          <w:lang w:eastAsia="en-US"/>
        </w:rPr>
      </w:pPr>
      <w:r w:rsidRPr="00C00231">
        <w:rPr>
          <w:rFonts w:ascii="Arial" w:eastAsia="MS Mincho" w:hAnsi="Arial" w:cs="Arial"/>
          <w:b/>
          <w:bCs/>
          <w:highlight w:val="yellow"/>
          <w:lang w:eastAsia="en-US"/>
        </w:rPr>
        <w:t>17:</w:t>
      </w:r>
      <w:r w:rsidRPr="00C00231">
        <w:rPr>
          <w:rFonts w:ascii="Arial" w:eastAsia="MS Mincho" w:hAnsi="Arial" w:cs="Arial"/>
          <w:lang w:eastAsia="en-US"/>
        </w:rPr>
        <w:t xml:space="preserve"> de GSG 9: speciale eenheid van de Duitse federale politie.</w:t>
      </w:r>
    </w:p>
    <w:p w:rsidR="00C00231" w:rsidRPr="00C00231" w:rsidRDefault="00C00231" w:rsidP="00C00231">
      <w:pPr>
        <w:spacing w:after="0" w:line="240" w:lineRule="auto"/>
        <w:rPr>
          <w:rFonts w:ascii="Arial" w:eastAsia="MS Mincho" w:hAnsi="Arial" w:cs="Arial"/>
          <w:lang w:eastAsia="en-US"/>
        </w:rPr>
      </w:pPr>
      <w:r w:rsidRPr="00C00231">
        <w:rPr>
          <w:rFonts w:ascii="Arial" w:eastAsia="MS Mincho" w:hAnsi="Arial" w:cs="Arial"/>
          <w:b/>
          <w:bCs/>
          <w:highlight w:val="yellow"/>
          <w:lang w:eastAsia="en-US"/>
        </w:rPr>
        <w:t>18:</w:t>
      </w:r>
      <w:r w:rsidRPr="00C00231">
        <w:rPr>
          <w:rFonts w:ascii="Arial" w:eastAsia="MS Mincho" w:hAnsi="Arial" w:cs="Arial"/>
          <w:lang w:eastAsia="en-US"/>
        </w:rPr>
        <w:t xml:space="preserve"> "National Center for Missing and Exploited Children", NCMEC: Amerikaans centrum voor het melden van vermiste en misbruikte kinderen.</w:t>
      </w:r>
    </w:p>
    <w:p w:rsidR="00C00231" w:rsidRPr="00C00231" w:rsidRDefault="00C00231" w:rsidP="00C00231">
      <w:pPr>
        <w:spacing w:after="0" w:line="240" w:lineRule="auto"/>
        <w:jc w:val="both"/>
        <w:rPr>
          <w:rFonts w:ascii="Arial" w:eastAsia="MS Mincho" w:hAnsi="Arial" w:cs="Arial"/>
          <w:lang w:eastAsia="en-US"/>
        </w:rPr>
      </w:pPr>
      <w:r w:rsidRPr="00C00231">
        <w:rPr>
          <w:rFonts w:ascii="Arial" w:eastAsia="MS Mincho" w:hAnsi="Arial" w:cs="Arial"/>
          <w:b/>
          <w:bCs/>
          <w:highlight w:val="yellow"/>
          <w:lang w:eastAsia="en-US"/>
        </w:rPr>
        <w:t>19:</w:t>
      </w:r>
      <w:r w:rsidRPr="00C00231">
        <w:rPr>
          <w:rFonts w:ascii="Arial" w:eastAsia="MS Mincho" w:hAnsi="Arial" w:cs="Arial"/>
          <w:lang w:eastAsia="en-US"/>
        </w:rPr>
        <w:t xml:space="preserve"> Website van Axion Resist: </w:t>
      </w:r>
      <w:hyperlink r:id="rId10" w:history="1">
        <w:r w:rsidRPr="00C00231">
          <w:rPr>
            <w:rFonts w:ascii="Arial" w:eastAsia="MS Mincho" w:hAnsi="Arial" w:cs="Arial"/>
            <w:color w:val="0000FF"/>
            <w:u w:val="single"/>
            <w:lang w:eastAsia="en-US"/>
          </w:rPr>
          <w:t>https://axionresist.com/</w:t>
        </w:r>
      </w:hyperlink>
      <w:r w:rsidRPr="00C00231">
        <w:rPr>
          <w:rFonts w:ascii="Arial" w:eastAsia="MS Mincho" w:hAnsi="Arial" w:cs="Arial"/>
          <w:lang w:eastAsia="en-US"/>
        </w:rPr>
        <w:t xml:space="preserve"> </w:t>
      </w:r>
    </w:p>
    <w:p w:rsidR="00C00231" w:rsidRPr="00C00231" w:rsidRDefault="00C00231" w:rsidP="00C00231">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Ac.</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00231" w:rsidRDefault="00F202F1" w:rsidP="00C534E6">
      <w:pPr>
        <w:spacing w:after="160"/>
        <w:rPr>
          <w:rStyle w:val="edit"/>
          <w:rFonts w:ascii="Arial" w:hAnsi="Arial" w:cs="Arial"/>
          <w:color w:val="000000"/>
          <w:szCs w:val="18"/>
          <w:lang w:val="en-US"/>
        </w:rPr>
      </w:pPr>
      <w:r w:rsidRPr="00C00231">
        <w:rPr>
          <w:lang w:val="en-US"/>
        </w:rPr>
        <w:t>Creative Commons Licenses</w:t>
      </w:r>
      <w:r w:rsidR="00000000" w:rsidRPr="00C00231">
        <w:rPr>
          <w:lang w:val="en-US"/>
        </w:rPr>
        <w:br/>
      </w:r>
      <w:hyperlink r:id="rId11" w:history="1">
        <w:r w:rsidRPr="00C00231">
          <w:rPr>
            <w:rStyle w:val="Hyperlink"/>
            <w:sz w:val="18"/>
            <w:lang w:val="en-US"/>
          </w:rPr>
          <w:t>https://www.creativecommons.org/licenses/</w:t>
        </w:r>
      </w:hyperlink>
      <w:r w:rsidR="00000000" w:rsidRPr="00C00231">
        <w:rPr>
          <w:lang w:val="en-US"/>
        </w:rPr>
        <w:br/>
      </w:r>
      <w:r w:rsidR="00000000" w:rsidRPr="00C00231">
        <w:rPr>
          <w:lang w:val="en-US"/>
        </w:rPr>
        <w:br/>
      </w:r>
      <w:r w:rsidRPr="00C00231">
        <w:rPr>
          <w:lang w:val="en-US"/>
        </w:rPr>
        <w:t xml:space="preserve">“Axion Resist“ </w:t>
      </w:r>
      <w:hyperlink r:id="rId12" w:history="1">
        <w:r w:rsidRPr="00C00231">
          <w:rPr>
            <w:rStyle w:val="Hyperlink"/>
            <w:sz w:val="18"/>
            <w:lang w:val="en-US"/>
          </w:rPr>
          <w:t>https://axionresist.com/</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290053" w:rsidRPr="00290053" w:rsidRDefault="00C534E6" w:rsidP="00290053">
      <w:pPr>
        <w:shd w:val="clear" w:color="auto" w:fill="FFFFFF"/>
        <w:rPr>
          <w:rFonts w:ascii="Arial" w:eastAsia="MS Mincho" w:hAnsi="Arial" w:cs="Arial"/>
          <w:bCs/>
          <w:lang w:eastAsia="en-US"/>
        </w:rPr>
      </w:pPr>
      <w:r w:rsidRPr="002B28C8">
        <w:t>---</w:t>
      </w:r>
      <w:r w:rsidR="00290053" w:rsidRPr="00290053">
        <w:rPr>
          <w:rFonts w:ascii="Arial" w:eastAsia="MS Mincho" w:hAnsi="Arial" w:cs="Arial"/>
          <w:bCs/>
          <w:color w:val="1B1D22"/>
          <w:lang w:eastAsia="en-US"/>
        </w:rPr>
        <w:t xml:space="preserve"> </w:t>
      </w:r>
      <w:r w:rsidR="00290053" w:rsidRPr="00290053">
        <w:rPr>
          <w:rFonts w:ascii="Arial" w:eastAsia="MS Mincho" w:hAnsi="Arial" w:cs="Arial"/>
          <w:bCs/>
          <w:color w:val="1B1D22"/>
          <w:lang w:eastAsia="en-US"/>
        </w:rPr>
        <w:t>Meer van Dr. Andrea Christidis</w:t>
      </w:r>
    </w:p>
    <w:p w:rsidR="00290053" w:rsidRPr="00290053" w:rsidRDefault="00290053" w:rsidP="00290053">
      <w:pPr>
        <w:spacing w:after="0" w:line="240" w:lineRule="auto"/>
        <w:rPr>
          <w:rFonts w:ascii="Arial" w:eastAsia="MS Mincho" w:hAnsi="Arial" w:cs="Arial"/>
          <w:lang w:eastAsia="en-US"/>
        </w:rPr>
      </w:pPr>
      <w:hyperlink r:id="rId13" w:history="1">
        <w:r w:rsidRPr="00290053">
          <w:rPr>
            <w:rFonts w:ascii="Arial" w:eastAsia="MS Mincho" w:hAnsi="Arial" w:cs="Arial"/>
            <w:color w:val="0563C1"/>
            <w:u w:val="single"/>
            <w:lang w:eastAsia="en-US"/>
          </w:rPr>
          <w:t>www.weprotect.org</w:t>
        </w:r>
      </w:hyperlink>
    </w:p>
    <w:p w:rsidR="00290053" w:rsidRPr="00290053" w:rsidRDefault="00290053" w:rsidP="00290053">
      <w:pPr>
        <w:spacing w:after="0" w:line="240" w:lineRule="auto"/>
        <w:rPr>
          <w:rFonts w:ascii="Arial" w:eastAsia="MS Mincho" w:hAnsi="Arial" w:cs="Arial"/>
          <w:lang w:eastAsia="en-US"/>
        </w:rPr>
      </w:pPr>
      <w:hyperlink r:id="rId14" w:history="1">
        <w:r w:rsidRPr="00290053">
          <w:rPr>
            <w:rFonts w:ascii="Arial" w:eastAsia="MS Mincho" w:hAnsi="Arial" w:cs="Arial"/>
            <w:color w:val="0563C1"/>
            <w:u w:val="single"/>
            <w:lang w:eastAsia="en-US"/>
          </w:rPr>
          <w:t>www.uwe-kranz.de</w:t>
        </w:r>
      </w:hyperlink>
    </w:p>
    <w:p w:rsidR="00290053" w:rsidRPr="00290053" w:rsidRDefault="00290053" w:rsidP="00290053">
      <w:pPr>
        <w:spacing w:after="0" w:line="200" w:lineRule="auto"/>
        <w:rPr>
          <w:rFonts w:ascii="Arial" w:eastAsia="MS Mincho" w:hAnsi="Arial" w:cs="Arial"/>
          <w:lang w:eastAsia="en-US"/>
        </w:rPr>
      </w:pPr>
    </w:p>
    <w:p w:rsidR="00290053" w:rsidRPr="00290053" w:rsidRDefault="00290053" w:rsidP="00290053">
      <w:pPr>
        <w:spacing w:after="0" w:line="200" w:lineRule="auto"/>
        <w:rPr>
          <w:rFonts w:ascii="Arial" w:eastAsia="MS Mincho" w:hAnsi="Arial" w:cs="Arial"/>
          <w:bCs/>
          <w:lang w:eastAsia="en-US"/>
        </w:rPr>
      </w:pPr>
      <w:bookmarkStart w:id="0" w:name="_Hlk220687317"/>
      <w:r w:rsidRPr="00290053">
        <w:rPr>
          <w:rFonts w:ascii="Arial" w:eastAsia="MS Mincho" w:hAnsi="Arial" w:cs="Arial"/>
          <w:bCs/>
          <w:color w:val="000000"/>
          <w:lang w:eastAsia="en-US"/>
        </w:rPr>
        <w:t>De gehele 22e AZK beluisteren!</w:t>
      </w:r>
      <w:bookmarkEnd w:id="0"/>
    </w:p>
    <w:p w:rsidR="00290053" w:rsidRPr="00290053" w:rsidRDefault="00290053" w:rsidP="00290053">
      <w:pPr>
        <w:spacing w:after="0" w:line="200" w:lineRule="auto"/>
        <w:rPr>
          <w:rFonts w:ascii="Arial" w:eastAsia="MS Mincho" w:hAnsi="Arial" w:cs="Arial"/>
          <w:lang w:eastAsia="en-US"/>
        </w:rPr>
      </w:pPr>
    </w:p>
    <w:p w:rsidR="00290053" w:rsidRPr="00290053" w:rsidRDefault="00290053" w:rsidP="00290053">
      <w:pPr>
        <w:spacing w:after="0" w:line="200" w:lineRule="auto"/>
        <w:rPr>
          <w:rFonts w:ascii="Arial" w:eastAsia="MS Mincho" w:hAnsi="Arial" w:cs="Arial"/>
          <w:lang w:eastAsia="en-US"/>
        </w:rPr>
      </w:pPr>
      <w:bookmarkStart w:id="1" w:name="_Hlk220687405"/>
      <w:r w:rsidRPr="00290053">
        <w:rPr>
          <w:rFonts w:ascii="Arial" w:eastAsia="SimSun" w:hAnsi="Arial" w:cs="Arial"/>
          <w:color w:val="000000"/>
          <w:kern w:val="3"/>
          <w:lang w:eastAsia="de-DE"/>
        </w:rPr>
        <w:t>De geheime leer van de vrijmetselarij van de hoogste graad: “Satan is God</w:t>
      </w:r>
      <w:r w:rsidRPr="00290053">
        <w:rPr>
          <w:rFonts w:ascii="Arial" w:eastAsia="MS Mincho" w:hAnsi="Arial" w:cs="Arial"/>
          <w:color w:val="000000"/>
          <w:lang w:eastAsia="en-US"/>
        </w:rPr>
        <w:t>.“ | 22e AZK, Deel 1 door Ivo Sasek (NL)</w:t>
      </w:r>
    </w:p>
    <w:bookmarkEnd w:id="1"/>
    <w:p w:rsidR="00290053" w:rsidRPr="00290053" w:rsidRDefault="00290053" w:rsidP="00290053">
      <w:pPr>
        <w:spacing w:after="0" w:line="200" w:lineRule="auto"/>
        <w:rPr>
          <w:rFonts w:ascii="Arial" w:eastAsia="MS Mincho" w:hAnsi="Arial" w:cs="Arial"/>
          <w:lang w:val="nl-BE" w:eastAsia="en-US"/>
        </w:rPr>
      </w:pPr>
      <w:r w:rsidRPr="00290053">
        <w:rPr>
          <w:rFonts w:ascii="Arial" w:eastAsia="MS Mincho" w:hAnsi="Arial" w:cs="Arial"/>
          <w:lang w:val="nl-BE" w:eastAsia="en-US"/>
        </w:rPr>
        <w:fldChar w:fldCharType="begin"/>
      </w:r>
      <w:r w:rsidRPr="00290053">
        <w:rPr>
          <w:rFonts w:ascii="Arial" w:eastAsia="MS Mincho" w:hAnsi="Arial" w:cs="Arial"/>
          <w:lang w:val="nl-BE" w:eastAsia="en-US"/>
        </w:rPr>
        <w:instrText>HYPERLINK "http://www.kla.tv/39527"</w:instrText>
      </w:r>
      <w:r w:rsidRPr="00290053">
        <w:rPr>
          <w:rFonts w:ascii="Arial" w:eastAsia="MS Mincho" w:hAnsi="Arial" w:cs="Arial"/>
          <w:lang w:val="nl-BE" w:eastAsia="en-US"/>
        </w:rPr>
        <w:fldChar w:fldCharType="separate"/>
      </w:r>
      <w:r w:rsidRPr="00290053">
        <w:rPr>
          <w:rFonts w:ascii="Arial" w:eastAsia="MS Mincho" w:hAnsi="Arial" w:cs="Arial"/>
          <w:color w:val="0000FF"/>
          <w:u w:val="single"/>
          <w:lang w:val="nl-BE" w:eastAsia="en-US"/>
        </w:rPr>
        <w:t>www.kla.tv/</w:t>
      </w:r>
      <w:bookmarkStart w:id="2" w:name="_Hlk220687544"/>
      <w:r w:rsidRPr="00290053">
        <w:rPr>
          <w:rFonts w:ascii="Arial" w:eastAsia="MS Mincho" w:hAnsi="Arial" w:cs="Arial"/>
          <w:color w:val="0000FF"/>
          <w:u w:val="single"/>
          <w:lang w:val="nl-BE" w:eastAsia="en-US"/>
        </w:rPr>
        <w:t>39527</w:t>
      </w:r>
      <w:bookmarkEnd w:id="2"/>
      <w:r w:rsidRPr="00290053">
        <w:rPr>
          <w:rFonts w:ascii="Arial" w:eastAsia="MS Mincho" w:hAnsi="Arial" w:cs="Arial"/>
          <w:lang w:val="nl-BE" w:eastAsia="en-US"/>
        </w:rPr>
        <w:fldChar w:fldCharType="end"/>
      </w:r>
      <w:r w:rsidRPr="00290053">
        <w:rPr>
          <w:rFonts w:ascii="Arial" w:eastAsia="MS Mincho" w:hAnsi="Arial" w:cs="Arial"/>
          <w:lang w:val="nl-BE" w:eastAsia="en-US"/>
        </w:rPr>
        <w:t xml:space="preserve"> </w:t>
      </w:r>
    </w:p>
    <w:p w:rsidR="00290053" w:rsidRPr="00290053" w:rsidRDefault="00290053" w:rsidP="00290053">
      <w:pPr>
        <w:spacing w:after="0" w:line="200" w:lineRule="auto"/>
        <w:rPr>
          <w:rFonts w:ascii="Arial" w:eastAsia="MS Mincho" w:hAnsi="Arial" w:cs="Arial"/>
          <w:lang w:eastAsia="en-US"/>
        </w:rPr>
      </w:pPr>
    </w:p>
    <w:p w:rsidR="00290053" w:rsidRPr="00290053" w:rsidRDefault="00290053" w:rsidP="00290053">
      <w:pPr>
        <w:spacing w:after="0" w:line="200" w:lineRule="auto"/>
        <w:rPr>
          <w:rFonts w:ascii="Arial" w:eastAsia="MS Mincho" w:hAnsi="Arial" w:cs="Arial"/>
          <w:color w:val="000000"/>
          <w:lang w:eastAsia="en-US"/>
        </w:rPr>
      </w:pPr>
      <w:bookmarkStart w:id="3" w:name="_Hlk220687668"/>
      <w:r w:rsidRPr="00290053">
        <w:rPr>
          <w:rFonts w:ascii="Arial" w:eastAsia="MS Mincho" w:hAnsi="Arial" w:cs="Arial"/>
          <w:color w:val="000000"/>
          <w:lang w:eastAsia="en-US"/>
        </w:rPr>
        <w:t>Ritueel geweld en kinderhandel | 22e AZK, Deel 2 door Lois Sasek met 7 korte referaten (NL)</w:t>
      </w:r>
      <w:bookmarkEnd w:id="3"/>
      <w:r w:rsidRPr="00290053">
        <w:rPr>
          <w:rFonts w:ascii="Arial" w:eastAsia="MS Mincho" w:hAnsi="Arial" w:cs="Arial"/>
          <w:color w:val="000000"/>
          <w:lang w:eastAsia="en-US"/>
        </w:rPr>
        <w:t xml:space="preserve"> </w:t>
      </w:r>
    </w:p>
    <w:p w:rsidR="00290053" w:rsidRPr="00290053" w:rsidRDefault="00290053" w:rsidP="00290053">
      <w:pPr>
        <w:spacing w:after="0" w:line="200" w:lineRule="auto"/>
        <w:rPr>
          <w:rFonts w:ascii="Arial" w:eastAsia="MS Mincho" w:hAnsi="Arial" w:cs="Arial"/>
          <w:lang w:eastAsia="en-US"/>
        </w:rPr>
      </w:pPr>
      <w:hyperlink r:id="rId15" w:history="1">
        <w:r w:rsidRPr="00290053">
          <w:rPr>
            <w:rFonts w:ascii="Arial" w:eastAsia="MS Mincho" w:hAnsi="Arial" w:cs="Arial"/>
            <w:color w:val="0000FF"/>
            <w:u w:val="single"/>
            <w:lang w:eastAsia="en-US"/>
          </w:rPr>
          <w:t>www.kla.tv/</w:t>
        </w:r>
        <w:bookmarkStart w:id="4" w:name="_Hlk220687761"/>
        <w:r w:rsidRPr="00290053">
          <w:rPr>
            <w:rFonts w:ascii="Arial" w:eastAsia="MS Mincho" w:hAnsi="Arial" w:cs="Arial"/>
            <w:color w:val="0000FF"/>
            <w:u w:val="single"/>
            <w:lang w:eastAsia="en-US"/>
          </w:rPr>
          <w:t>39606</w:t>
        </w:r>
        <w:bookmarkEnd w:id="4"/>
      </w:hyperlink>
      <w:r w:rsidRPr="00290053">
        <w:rPr>
          <w:rFonts w:ascii="Arial" w:eastAsia="MS Mincho" w:hAnsi="Arial" w:cs="Arial"/>
          <w:lang w:eastAsia="en-US"/>
        </w:rPr>
        <w:t xml:space="preserve"> </w:t>
      </w:r>
    </w:p>
    <w:p w:rsidR="00290053" w:rsidRPr="00290053" w:rsidRDefault="00290053" w:rsidP="00290053">
      <w:pPr>
        <w:spacing w:after="0" w:line="200" w:lineRule="auto"/>
        <w:rPr>
          <w:rFonts w:ascii="Arial" w:eastAsia="MS Mincho" w:hAnsi="Arial" w:cs="Arial"/>
          <w:lang w:eastAsia="en-US"/>
        </w:rPr>
      </w:pPr>
    </w:p>
    <w:p w:rsidR="00290053" w:rsidRPr="00290053" w:rsidRDefault="00290053" w:rsidP="00290053">
      <w:pPr>
        <w:spacing w:after="0" w:line="200" w:lineRule="auto"/>
        <w:rPr>
          <w:rFonts w:ascii="Arial" w:eastAsia="MS Mincho" w:hAnsi="Arial" w:cs="Arial"/>
          <w:color w:val="000000"/>
          <w:lang w:eastAsia="en-US"/>
        </w:rPr>
      </w:pPr>
      <w:r w:rsidRPr="00290053">
        <w:rPr>
          <w:rFonts w:ascii="Arial" w:eastAsia="MS Mincho" w:hAnsi="Arial" w:cs="Arial"/>
          <w:color w:val="000000"/>
          <w:lang w:eastAsia="en-US"/>
        </w:rPr>
        <w:t xml:space="preserve">Vaccinatieschade, mobiele-telefonieonderzoek en crisiswinsten – onthuld op Vetopedia | 22e AZK, Deel 3 door Elias Sasek met korte referaten (NL) </w:t>
      </w:r>
    </w:p>
    <w:p w:rsidR="00290053" w:rsidRPr="00290053" w:rsidRDefault="00290053" w:rsidP="00290053">
      <w:pPr>
        <w:spacing w:after="0" w:line="200" w:lineRule="auto"/>
        <w:rPr>
          <w:rFonts w:ascii="Arial" w:eastAsia="MS Mincho" w:hAnsi="Arial" w:cs="Arial"/>
          <w:lang w:eastAsia="en-US"/>
        </w:rPr>
      </w:pPr>
      <w:hyperlink r:id="rId16" w:history="1">
        <w:r w:rsidRPr="00290053">
          <w:rPr>
            <w:rFonts w:ascii="Arial" w:eastAsia="MS Mincho" w:hAnsi="Arial" w:cs="Arial"/>
            <w:color w:val="0000FF"/>
            <w:u w:val="single"/>
            <w:lang w:eastAsia="en-US"/>
          </w:rPr>
          <w:t>www.kla.tv/39681</w:t>
        </w:r>
      </w:hyperlink>
      <w:r w:rsidRPr="00290053">
        <w:rPr>
          <w:rFonts w:ascii="Arial" w:eastAsia="MS Mincho" w:hAnsi="Arial" w:cs="Arial"/>
          <w:lang w:eastAsia="en-US"/>
        </w:rPr>
        <w:t xml:space="preserve"> </w:t>
      </w:r>
    </w:p>
    <w:p w:rsidR="00290053" w:rsidRPr="00290053" w:rsidRDefault="00290053" w:rsidP="00290053">
      <w:pPr>
        <w:spacing w:after="0" w:line="200" w:lineRule="auto"/>
        <w:rPr>
          <w:rFonts w:ascii="Arial" w:eastAsia="MS Mincho" w:hAnsi="Arial" w:cs="Arial"/>
          <w:lang w:eastAsia="en-US"/>
        </w:rPr>
      </w:pPr>
    </w:p>
    <w:p w:rsidR="00290053" w:rsidRPr="00290053" w:rsidRDefault="00290053" w:rsidP="00290053">
      <w:pPr>
        <w:shd w:val="clear" w:color="auto" w:fill="FFFFFF"/>
        <w:spacing w:after="0" w:line="240" w:lineRule="auto"/>
        <w:rPr>
          <w:rFonts w:ascii="Arial" w:eastAsia="MS Mincho" w:hAnsi="Arial" w:cs="Arial"/>
          <w:bCs/>
          <w:lang w:eastAsia="en-US"/>
        </w:rPr>
      </w:pPr>
      <w:bookmarkStart w:id="5" w:name="_Hlk220687921"/>
      <w:r w:rsidRPr="00290053">
        <w:rPr>
          <w:rFonts w:ascii="Arial" w:eastAsia="MS Mincho" w:hAnsi="Arial" w:cs="Arial"/>
          <w:bCs/>
          <w:color w:val="1B1D22"/>
          <w:lang w:eastAsia="en-US"/>
        </w:rPr>
        <w:t>Onthullende documentaires over ritueel geweld van Lois Sasek</w:t>
      </w:r>
      <w:bookmarkEnd w:id="5"/>
      <w:r w:rsidRPr="00290053">
        <w:rPr>
          <w:rFonts w:ascii="Arial" w:eastAsia="MS Mincho" w:hAnsi="Arial" w:cs="Arial"/>
          <w:bCs/>
          <w:color w:val="1B1D22"/>
          <w:lang w:eastAsia="en-US"/>
        </w:rPr>
        <w:t xml:space="preserve"> </w:t>
      </w:r>
    </w:p>
    <w:p w:rsidR="00290053" w:rsidRPr="00290053" w:rsidRDefault="00290053" w:rsidP="00290053">
      <w:pPr>
        <w:spacing w:after="0" w:line="240" w:lineRule="auto"/>
        <w:rPr>
          <w:rFonts w:ascii="Arial" w:eastAsia="MS Mincho" w:hAnsi="Arial" w:cs="Arial"/>
          <w:lang w:eastAsia="en-US"/>
        </w:rPr>
      </w:pPr>
      <w:hyperlink r:id="rId17" w:history="1">
        <w:r w:rsidRPr="00290053">
          <w:rPr>
            <w:rFonts w:ascii="Arial" w:eastAsia="MS Mincho" w:hAnsi="Arial" w:cs="Arial"/>
            <w:color w:val="0563C1"/>
            <w:u w:val="single"/>
            <w:lang w:eastAsia="en-US"/>
          </w:rPr>
          <w:t>www.kla.tv/Blutsekte</w:t>
        </w:r>
      </w:hyperlink>
      <w:r w:rsidRPr="00290053">
        <w:rPr>
          <w:rFonts w:ascii="Arial" w:eastAsia="MS Mincho" w:hAnsi="Arial" w:cs="Arial"/>
          <w:lang w:eastAsia="en-US"/>
        </w:rPr>
        <w:t xml:space="preserve"> </w:t>
      </w:r>
    </w:p>
    <w:p w:rsidR="00290053" w:rsidRPr="00290053" w:rsidRDefault="00290053" w:rsidP="00290053">
      <w:pPr>
        <w:shd w:val="clear" w:color="auto" w:fill="FFFFFF"/>
        <w:spacing w:after="0" w:line="240" w:lineRule="auto"/>
        <w:rPr>
          <w:rFonts w:ascii="Arial" w:eastAsia="MS Mincho" w:hAnsi="Arial" w:cs="Arial"/>
          <w:lang w:eastAsia="en-US"/>
        </w:rPr>
      </w:pPr>
    </w:p>
    <w:p w:rsidR="00290053" w:rsidRPr="00290053" w:rsidRDefault="00290053" w:rsidP="00290053">
      <w:pPr>
        <w:spacing w:after="0" w:line="240" w:lineRule="auto"/>
        <w:rPr>
          <w:rFonts w:ascii="Arial" w:eastAsia="MS Mincho" w:hAnsi="Arial" w:cs="Arial"/>
          <w:bCs/>
          <w:color w:val="1B1D22"/>
          <w:lang w:eastAsia="en-US"/>
        </w:rPr>
      </w:pPr>
      <w:r w:rsidRPr="00290053">
        <w:rPr>
          <w:rFonts w:ascii="Arial" w:eastAsia="MS Mincho" w:hAnsi="Arial" w:cs="Arial"/>
          <w:bCs/>
          <w:color w:val="1B1D22"/>
          <w:lang w:eastAsia="en-US"/>
        </w:rPr>
        <w:t>Informatie over andere AZK-conferenties:</w:t>
      </w:r>
    </w:p>
    <w:p w:rsidR="00290053" w:rsidRDefault="00290053" w:rsidP="00290053">
      <w:pPr>
        <w:spacing w:after="0" w:line="240" w:lineRule="auto"/>
        <w:rPr>
          <w:rFonts w:ascii="Arial" w:eastAsia="MS Mincho" w:hAnsi="Arial" w:cs="Arial"/>
          <w:lang w:val="de-DE" w:eastAsia="en-US"/>
        </w:rPr>
      </w:pPr>
      <w:hyperlink r:id="rId18" w:history="1">
        <w:r w:rsidRPr="00290053">
          <w:rPr>
            <w:rFonts w:ascii="Arial" w:eastAsia="MS Mincho" w:hAnsi="Arial" w:cs="Arial"/>
            <w:color w:val="0563C1"/>
            <w:u w:val="single"/>
            <w:lang w:eastAsia="en-US"/>
          </w:rPr>
          <w:t>www.anti-zensur.info/</w:t>
        </w:r>
      </w:hyperlink>
    </w:p>
    <w:p w:rsidR="00290053" w:rsidRPr="00290053" w:rsidRDefault="00290053" w:rsidP="00290053">
      <w:pPr>
        <w:spacing w:after="0" w:line="240" w:lineRule="auto"/>
        <w:rPr>
          <w:rFonts w:ascii="Arial" w:eastAsia="MS Mincho" w:hAnsi="Arial" w:cs="Arial"/>
          <w:lang w:eastAsia="en-US"/>
        </w:rPr>
      </w:pPr>
    </w:p>
    <w:p w:rsidR="00C534E6" w:rsidRPr="00C534E6" w:rsidRDefault="00FF4982" w:rsidP="00290053">
      <w:pPr>
        <w:keepLines/>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lastRenderedPageBreak/>
        <w:t xml:space="preserve">Gebruiksrecht:  </w:t>
      </w:r>
      <w:hyperlink r:id="rId24"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A1B" w:rsidRDefault="00682A1B" w:rsidP="00F33FD6">
      <w:pPr>
        <w:spacing w:after="0" w:line="240" w:lineRule="auto"/>
      </w:pPr>
      <w:r>
        <w:separator/>
      </w:r>
    </w:p>
  </w:endnote>
  <w:endnote w:type="continuationSeparator" w:id="0">
    <w:p w:rsidR="00682A1B" w:rsidRDefault="00682A1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22e AZK: " Het dubbele gezicht van kinderbescherming" door Andrea Christidis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A1B" w:rsidRDefault="00682A1B" w:rsidP="00F33FD6">
      <w:pPr>
        <w:spacing w:after="0" w:line="240" w:lineRule="auto"/>
      </w:pPr>
      <w:r>
        <w:separator/>
      </w:r>
    </w:p>
  </w:footnote>
  <w:footnote w:type="continuationSeparator" w:id="0">
    <w:p w:rsidR="00682A1B" w:rsidRDefault="00682A1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www.kla.tv/40170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30.01.2026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2957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C6580"/>
    <w:rsid w:val="001D6477"/>
    <w:rsid w:val="00290053"/>
    <w:rsid w:val="00397567"/>
    <w:rsid w:val="003C19C9"/>
    <w:rsid w:val="00503FFA"/>
    <w:rsid w:val="00627ADC"/>
    <w:rsid w:val="00682A1B"/>
    <w:rsid w:val="006C4827"/>
    <w:rsid w:val="007C459E"/>
    <w:rsid w:val="00A05C56"/>
    <w:rsid w:val="00A71903"/>
    <w:rsid w:val="00AE2B81"/>
    <w:rsid w:val="00B9284F"/>
    <w:rsid w:val="00C00231"/>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42D7C"/>
  <w15:docId w15:val="{BBDA3CFB-5CF2-4055-BE46-4D659012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eprotect.org" TargetMode="External"/><Relationship Id="rId18" Type="http://schemas.openxmlformats.org/officeDocument/2006/relationships/hyperlink" Target="https://www.anti-zensur.info/"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40170" TargetMode="External"/><Relationship Id="rId12" Type="http://schemas.openxmlformats.org/officeDocument/2006/relationships/hyperlink" Target="https://axionresist.com/" TargetMode="External"/><Relationship Id="rId17" Type="http://schemas.openxmlformats.org/officeDocument/2006/relationships/hyperlink" Target="http://www.kla.tv/Blutsekte"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www.kla.tv/39681"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www.kla.tv/39606" TargetMode="External"/><Relationship Id="rId23" Type="http://schemas.openxmlformats.org/officeDocument/2006/relationships/hyperlink" Target="https://www.kla.tv/vernetzung&amp;lang=nl" TargetMode="External"/><Relationship Id="rId28" Type="http://schemas.openxmlformats.org/officeDocument/2006/relationships/fontTable" Target="fontTable.xml"/><Relationship Id="rId10" Type="http://schemas.openxmlformats.org/officeDocument/2006/relationships/hyperlink" Target="https://axionresist.com/"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uwe-kranz.de/" TargetMode="External"/><Relationship Id="rId22" Type="http://schemas.openxmlformats.org/officeDocument/2006/relationships/hyperlink" Target="https://www.kla.tv/abo-n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17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2765</Words>
  <Characters>15209</Characters>
  <Application>Microsoft Office Word</Application>
  <DocSecurity>0</DocSecurity>
  <Lines>126</Lines>
  <Paragraphs>35</Paragraphs>
  <ScaleCrop>false</ScaleCrop>
  <HeadingPairs>
    <vt:vector size="2" baseType="variant">
      <vt:variant>
        <vt:lpstr>22e AZK: " Het dubbele gezicht van kinderbescherming" door Andrea Christidis</vt:lpstr>
      </vt:variant>
      <vt:variant>
        <vt:i4>1</vt:i4>
      </vt:variant>
    </vt:vector>
  </HeadingPairs>
  <TitlesOfParts>
    <vt:vector size="1" baseType="lpstr">
      <vt:lpstr/>
    </vt:vector>
  </TitlesOfParts>
  <Company>KLA.TV</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22e AZK: " Het dubbele gezicht van kinderbescherming" door Andrea Christidis</dc:title>
  <dc:creator>Ac; Kla.tv DocGen 2.0.0.0</dc:creator>
  <dc:description>19m40s, GermanVideo=39777</dc:description>
  <cp:lastModifiedBy>abmm</cp:lastModifiedBy>
  <cp:revision>3</cp:revision>
  <dcterms:created xsi:type="dcterms:W3CDTF">2026-01-30T18:45:00Z</dcterms:created>
  <dcterms:modified xsi:type="dcterms:W3CDTF">2026-01-30T18:46:00Z</dcterms:modified>
  <cp:category>Niederländisch</cp:category>
  <dc:language>nl</dc:language>
</cp:coreProperties>
</file>