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 Het dubbele gezicht van kinderbescherming" door Andrea Christidis</w:t>
      </w:r>
    </w:p>
    <w:p w:rsidR="00A71903" w:rsidRPr="00C534E6" w:rsidRDefault="00A71903" w:rsidP="00C00231">
      <w:pPr>
        <w:widowControl w:val="0"/>
        <w:spacing w:after="160"/>
        <w:jc w:val="both"/>
        <w:rPr>
          <w:rStyle w:val="edit"/>
          <w:rFonts w:ascii="Arial" w:hAnsi="Arial" w:cs="Arial"/>
          <w:b/>
          <w:color w:val="000000"/>
        </w:rPr>
      </w:pPr>
      <w:r w:rsidRPr="00C534E6">
        <w:rPr>
          <w:rStyle w:val="edit"/>
          <w:rFonts w:ascii="Arial" w:hAnsi="Arial" w:cs="Arial"/>
          <w:b/>
          <w:color w:val="000000"/>
        </w:rPr>
        <w:t>Als psychologe spreekt dr. Andrea Christidis in haar voordracht op de 22e AZK over kinderhandel en uithuisplaatsingen. In haar functie als onafhankelijk deskundige heeft ze al in meer dan 1.000 gezinszaken onderzocht, of uithuisplaatsingen door jeugdzorginstanties, gerechtvaardigd waren. Daarbij ontdekte ze gunstige rapporten, valse handtekeningen, misbruik van gegevens, verkeerde diagnoses, corruptie bij de overheid, vervalste protocollen, laster en beweringen van onjuiste feiten. Zo stuitte ze ook op gevallen van satanisch-ritueel geweld. Ze zegt: “Kinderbescherming mag geen dekmantel zijn voor doofpotaffaires. [...] Opheldering begint daar waar zwijgen tot plicht wordt gemaakt.”</w:t>
      </w:r>
    </w:p>
    <w:p w:rsidR="00C00231" w:rsidRPr="00C00231" w:rsidRDefault="00C00231" w:rsidP="00C00231">
      <w:pPr>
        <w:spacing w:after="0" w:line="240" w:lineRule="auto"/>
        <w:rPr>
          <w:rFonts w:ascii="Arial" w:eastAsia="MS Mincho" w:hAnsi="Arial" w:cs="Arial"/>
          <w:b/>
          <w:u w:val="single"/>
          <w:lang w:eastAsia="en-US"/>
        </w:rPr>
      </w:pPr>
    </w:p>
    <w:p w:rsidR="00C00231" w:rsidRPr="00C00231" w:rsidRDefault="00C00231" w:rsidP="00C00231">
      <w:pPr>
        <w:spacing w:after="0" w:line="240" w:lineRule="auto"/>
        <w:jc w:val="both"/>
        <w:rPr>
          <w:rFonts w:ascii="Arial" w:eastAsia="MS Mincho" w:hAnsi="Arial" w:cs="Arial"/>
          <w:b/>
          <w:bCs/>
          <w:lang w:eastAsia="en-US"/>
        </w:rPr>
      </w:pPr>
      <w:r w:rsidRPr="00C00231">
        <w:rPr>
          <w:rFonts w:ascii="Arial" w:eastAsia="MS Mincho" w:hAnsi="Arial" w:cs="Arial"/>
          <w:b/>
          <w:bCs/>
          <w:lang w:eastAsia="en-US"/>
        </w:rPr>
        <w:t xml:space="preserve">Korte biografie van Andrea Christidis: </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Dr. Andrea Christidis strijdt voor waarheid en gerechtigheid - voor kinderen en ouders.</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Ze is psychologe voor klinische, pedagogische en neuropsychologische, criminalistische en forensische psychologie en gedragstherapeute.</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In haar rol als onafhankelijk expert heeft ze al in meer dan 1.000 gezinszaken onderzocht of de ondertoezichtstelling door jeugdzorginstanties gerechtvaardigd was. Tijdens dit proces ontdekte ze bevoorrechte rapporten van deskundigen, vervalste handtekeningen, misbruik van gegevens, valse diagnoses, corruptie bij de overheid, vervalste protocollen, laster en de bewering van valse feiten. Ze kwam ook gevallen van satanisch-ritueel geweld tegen. Door haar sterke betrokkenheid kreeg ze vanaf het begin te maken met veel weerstand. Er werden bijvoorbeeld pogingen ondernomen om haar van haar professionele titels te ontdoen. Er werden meer dan 80 strafrechtelijke aanklachten tegen haar ingediend, maar die werden allemaal weerlegd. Dr. Christidis onthult dat er bij de uithuisplaatsingen in Duitsland sprake is van institutioneel misbruik, waarbij kinderen op verschillende manieren worden uitgebuit.</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Om dit tegen te gaan richtte ze in 2024 de vereniging "Axion Resist" op. Deze bestaat uit deskundigen op het gebied van geneeskunde, psychologie, pedagogiek, rechtsgeleerdheid, criminologie, biologie en IT en zet zich in voor de bescherming van kinderen en hun gezondheid, alsook voor vrijheid en rechtsstaat. Door de fusie kunnen de competenties van de verschillende vakgebieden op een krachtige manier worden gebundeld.</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Dr. Andrea Christidis en haar man zitten ook in het bestuur van MWGFD,</w:t>
      </w:r>
      <w:r w:rsidRPr="00C00231">
        <w:rPr>
          <w:rFonts w:ascii="Arial" w:eastAsia="MS Mincho" w:hAnsi="Arial" w:cs="Arial"/>
          <w:b/>
          <w:bCs/>
          <w:sz w:val="28"/>
          <w:szCs w:val="28"/>
          <w:highlight w:val="yellow"/>
          <w:lang w:eastAsia="en-US"/>
        </w:rPr>
        <w:t>*</w:t>
      </w:r>
      <w:r w:rsidRPr="00C00231">
        <w:rPr>
          <w:rFonts w:ascii="Arial" w:eastAsia="MS Mincho" w:hAnsi="Arial" w:cs="Arial"/>
          <w:b/>
          <w:bCs/>
          <w:sz w:val="28"/>
          <w:szCs w:val="28"/>
          <w:highlight w:val="yellow"/>
          <w:vertAlign w:val="superscript"/>
          <w:lang w:eastAsia="en-US"/>
        </w:rPr>
        <w:t>12</w:t>
      </w:r>
      <w:r w:rsidRPr="00C00231">
        <w:rPr>
          <w:rFonts w:ascii="Arial" w:eastAsia="MS Mincho" w:hAnsi="Arial" w:cs="Arial"/>
          <w:lang w:eastAsia="en-US"/>
        </w:rPr>
        <w:t xml:space="preserve"> een vereniging die zich inzet voor de gezondheid en het sociale welzijn van de bevolking.</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Lois: Hallo Andrea! Leuk dat je er bent! We willen graag een paar feiten van je horen over kinderhandel en uithuisplaatsingen van kinderen. Jij bent de absolute expert op dit gebied. We horen graag over je ervaringen. Er zijn lezingen van jou waar men uren naar kan luisteren. Je hebt heel veel te vertellen. Je hebt maar 20 minuten vandaag, dus ik wens je veel succes met het samenvatten!</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Andrea: Bedankt dat ik hier mocht zijn, en ik heb me gerealiseerd dat ik sommige van de sprekers al ken en zelf symposia of interviews met hen heb gehouden. Het heeft me toch weer geraakt. Ik ga nu gewoon beginnen te praten over hoe de staat al deze kinderen te pakken kan krijgen. En ik begin meteen met een aantal punten.</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lastRenderedPageBreak/>
        <w:t>Punt één - de inleiding:</w:t>
      </w:r>
      <w:r w:rsidRPr="00C00231">
        <w:rPr>
          <w:rFonts w:ascii="Arial" w:eastAsia="MS Mincho" w:hAnsi="Arial" w:cs="Arial"/>
          <w:lang w:eastAsia="en-US"/>
        </w:rPr>
        <w:t xml:space="preserve"> Het dubbele gezicht van kinderbescherming. Duitsland wordt beschouwd als een rechtsstaat, een veilige haven voor kinderen. Maar de werkelijkheid laat een heel ander beeld zien. Eind 2023 waren ongeveer 215.000 kinderen onder de hoede van anderen - in tehuizen, pleeggezinnen of jeugdzorgcentra. In 2024 werden elke dag ongeveer 190 kinderen van hun ouders gescheiden. Elk jaar lopen er ongeveer 148.600 procedures over voogdij- en omgangsrechtelijke kwesties – tot 86.000 kinderen zijn betrokken bij en gevangen in zeer conflictueuze procedures. Tegelijkertijd stijgen de kosten per geval: in 2016 bedroegen ze al meer dan 12.000 euro - nu liggen ze aanzienlijk hoger. De totale jaarlijkse uitgaven voor externe opvang bedragen 8 miljard euro. Kinderbescherming is al lang een miljarden Business geworden. Maar achter deze façade gaan institutioneel geweld, economische belangen en structureel falen schuil.</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Tweede punt:</w:t>
      </w:r>
      <w:r w:rsidRPr="00C00231">
        <w:rPr>
          <w:rFonts w:ascii="Arial" w:eastAsia="MS Mincho" w:hAnsi="Arial" w:cs="Arial"/>
          <w:lang w:eastAsia="en-US"/>
        </w:rPr>
        <w:t xml:space="preserve"> Dr. Reiner Fuellmich heeft wereldwijd onderzoek gedaan. Deze internationaal bekende advocaat, Reiner Fuellmich, werd bekend bij een miljoenenpubliek door de Corona Commissie. Zijn missie: mensen bewust maken van politieke en sociale misstanden. Hij rapporteerde ook over kinderhandel, geïnstitutionaliseerd seksueel misbruik en corruptie bij de overheid. Maar als Fuellmich de overstromingsramp in het Ahrdal in de commissie Corona wil onderzoeken - waarbij schedels van dode baby's zouden zijn aangespoeld, wat veel lokale bewoners zouden hebben gemeld, wat natuurlijk een aanwijzing is voor ritueel misbruik - begint er een machtsstrijd die zich tot ver buiten Duitsland uitstrekt.</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Dit punt heeft ook geleid (omdat het vandaag al meerdere keren is genoemd) tot andere mensen die hebben beweerd dat ze</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wilden onderzoeken - niet alleen Dr. Reiner Fuellmich, maar bijvoorbeeld ook Max Eder, die nu in hechtenis zit en nog steeds niet is aangeklaagd. Reiner Fuellmich, maar ook bijvoorbeeld Max Eder, die nu in hechtenis zit en nog steeds niet is aangeklaagd, die destijds de GSG 9</w:t>
      </w:r>
      <w:r w:rsidRPr="00C00231">
        <w:rPr>
          <w:rFonts w:ascii="Arial" w:eastAsia="MS Mincho" w:hAnsi="Arial" w:cs="Arial"/>
          <w:b/>
          <w:bCs/>
          <w:sz w:val="28"/>
          <w:szCs w:val="28"/>
          <w:highlight w:val="yellow"/>
          <w:lang w:eastAsia="en-US"/>
        </w:rPr>
        <w:t>*</w:t>
      </w:r>
      <w:r w:rsidRPr="00C00231">
        <w:rPr>
          <w:rFonts w:ascii="Arial" w:eastAsia="MS Mincho" w:hAnsi="Arial" w:cs="Arial"/>
          <w:b/>
          <w:bCs/>
          <w:sz w:val="28"/>
          <w:szCs w:val="28"/>
          <w:highlight w:val="yellow"/>
          <w:vertAlign w:val="superscript"/>
          <w:lang w:eastAsia="en-US"/>
        </w:rPr>
        <w:t>17</w:t>
      </w:r>
      <w:r w:rsidRPr="00C00231">
        <w:rPr>
          <w:rFonts w:ascii="Arial" w:eastAsia="MS Mincho" w:hAnsi="Arial" w:cs="Arial"/>
          <w:lang w:eastAsia="en-US"/>
        </w:rPr>
        <w:t xml:space="preserve"> oprichtte, die zeer, zeer actief was op dit gebied, en anderen, in verband met de zogenaamde Prinz-</w:t>
      </w:r>
      <w:proofErr w:type="spellStart"/>
      <w:r w:rsidRPr="00C00231">
        <w:rPr>
          <w:rFonts w:ascii="Arial" w:eastAsia="MS Mincho" w:hAnsi="Arial" w:cs="Arial"/>
          <w:lang w:eastAsia="en-US"/>
        </w:rPr>
        <w:t>Reuß</w:t>
      </w:r>
      <w:proofErr w:type="spellEnd"/>
      <w:r w:rsidRPr="00C00231">
        <w:rPr>
          <w:rFonts w:ascii="Arial" w:eastAsia="MS Mincho" w:hAnsi="Arial" w:cs="Arial"/>
          <w:lang w:eastAsia="en-US"/>
        </w:rPr>
        <w:t xml:space="preserve"> groep, ik geloof dat het ongeveer 26 mensen waren</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 zitten vandaag de dag nog steeds in voorlopige hechtenis. Twee van hen zijn inmiddels overleden.</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De ongegronde strafklacht tegen Dr. Fuellmich volgt op 5 september 2022. Het mislukt, maar de rechtbank opent dan haar eigen aanklacht. Een patroon dat veel waarheidsstrijders kennen: wie ongemakkelijke vragen stelt, wordt zelf tot verdachte gemaakt.</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 xml:space="preserve">Dr. Reiner Fuellmich richt later </w:t>
      </w:r>
      <w:proofErr w:type="spellStart"/>
      <w:r w:rsidRPr="00C00231">
        <w:rPr>
          <w:rFonts w:ascii="Arial" w:eastAsia="MS Mincho" w:hAnsi="Arial" w:cs="Arial"/>
          <w:lang w:eastAsia="en-US"/>
        </w:rPr>
        <w:t>ICIC.law</w:t>
      </w:r>
      <w:proofErr w:type="spellEnd"/>
      <w:r w:rsidRPr="00C00231">
        <w:rPr>
          <w:rFonts w:ascii="Arial" w:eastAsia="MS Mincho" w:hAnsi="Arial" w:cs="Arial"/>
          <w:lang w:eastAsia="en-US"/>
        </w:rPr>
        <w:t xml:space="preserve"> op (https://icic.law/ ), een internationaal ophelderingsportaal. Zijn interviews - bijvoorbeeld met Calin Georgescu op 22 december 2022 en Cathy O'Brien op 20 augustus 2023 - bereikten kijkers wereldwijd. Cathy O'Brien was, zoals Marcel Polte vandaag al heeft uitgelegd, een slachtoffer van ritueel misbruik. Ze was ook betrokken bij dit MK ultra-programma als "proefpersoon" - laat ik het zo maar zeggen.</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Nu kom ik bij punt drie:</w:t>
      </w:r>
      <w:r w:rsidRPr="00C00231">
        <w:rPr>
          <w:rFonts w:ascii="Arial" w:eastAsia="MS Mincho" w:hAnsi="Arial" w:cs="Arial"/>
          <w:lang w:eastAsia="en-US"/>
        </w:rPr>
        <w:t xml:space="preserve"> Een geval van misbruik in Berlijn - wanneer het systeem faalt.</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Centraal staat een vierjarige jongen die zijn moeder vertelt over oraal en anaal misbruik door zijn vader. Een kinderarts en artsen van Charité bevestigen het sterke vermoeden van voortdurend seksueel misbruik. Er zijn foto's van bewijsmateriaal en rapporten. Ik heb hier vorig jaar in december ook over bericht tijdens een symposium in Beieren. Je kunt het nog steeds bekijken op YouTube bij "Axion Resist". Volgens de moeder heeft de advocaat van het slachtoffer in Berlijn echter belangrijke onderzoeksresultaten niet doorgegeven aan de rechtbank. Het LKA (Staatsbureau voor Crimineel Onderzoek) sloot vervolgens het onderzoek. De reden: "Het moet allemaal de verbeelding van het kind zijn geweest of de invloed van de moeder." Geluidsopnames van de verhoren laten zien dat er geen spoor van beïnvloeding door de moeder was. Ik heb de geluidsopnamen. De procedure is voorbij. De moeder heeft al jaren geen toegang meer tot haar kind. De jongen is nu 14 jaar oud. Getuigen hebben me verteld - ik kan dit niet verifiëren of onderzoeken - dat de jongen inmiddels in Berlijn in de kinderprostitutie is beland.</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lastRenderedPageBreak/>
        <w:t>Ten vierde:</w:t>
      </w:r>
      <w:r w:rsidRPr="00C00231">
        <w:rPr>
          <w:rFonts w:ascii="Arial" w:eastAsia="MS Mincho" w:hAnsi="Arial" w:cs="Arial"/>
          <w:lang w:eastAsia="en-US"/>
        </w:rPr>
        <w:t xml:space="preserve"> Escalatie en daderprivilege. De jongen ontwikkelt ernstige gedragsproblemen: Seksueel gedrag, incontinentie en zelfmoordgedachten. Hij moedigt volwassenen aan tot seksueel gedrag en herhaalt scènes van misbruik op de kleuterschool en op school. Er waren therapeutische aanbevelingen van artsen. Deze werden genegeerd. De vader wees deze af, maar kreeg in 2015 toch de exclusieve voogdij. De moeder verliest, zoals ik al eerder zei, alle contact met het kind. Ze mocht haar kind een jaar lang helemaal niet zien. Daarna sporadisch en begeleid, en nu heeft ze al jaren geen contact meer gehad. Verschillende partijrapporten bevestigden het misbruik. Ze werden allemaal genegeerd. Het bureau voor jeugdzorg in Neu-Kölln documenteerde massaal seksueel getint gedrag bij het kind in 2017 en 2018, toen het kind al lang bij de vader woonde. De jongen zei verschillende keren: "Ik wil dood." Ik heb alle dossiers bekeken die mij zijn voorgelegd door de familierechtbank, enz. Er is geen bewijs dat de moeder het welzijn van het kind in gevaar brengt.</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Ten vijfde,</w:t>
      </w:r>
      <w:r w:rsidRPr="00C00231">
        <w:rPr>
          <w:rFonts w:ascii="Arial" w:eastAsia="MS Mincho" w:hAnsi="Arial" w:cs="Arial"/>
          <w:lang w:eastAsia="en-US"/>
        </w:rPr>
        <w:t xml:space="preserve"> verstrikkingen en systemische daderbescherming. De moeder verneemt dat het "National Center for Missing and Exploited Children", NCMEC</w:t>
      </w:r>
      <w:r w:rsidRPr="00C00231">
        <w:rPr>
          <w:rFonts w:ascii="Arial" w:eastAsia="MS Mincho" w:hAnsi="Arial" w:cs="Arial"/>
          <w:b/>
          <w:bCs/>
          <w:sz w:val="28"/>
          <w:szCs w:val="28"/>
          <w:highlight w:val="yellow"/>
          <w:lang w:eastAsia="en-US"/>
        </w:rPr>
        <w:t>*</w:t>
      </w:r>
      <w:r w:rsidRPr="00C00231">
        <w:rPr>
          <w:rFonts w:ascii="Arial" w:eastAsia="MS Mincho" w:hAnsi="Arial" w:cs="Arial"/>
          <w:b/>
          <w:bCs/>
          <w:sz w:val="28"/>
          <w:szCs w:val="28"/>
          <w:highlight w:val="yellow"/>
          <w:vertAlign w:val="superscript"/>
          <w:lang w:eastAsia="en-US"/>
        </w:rPr>
        <w:t>18</w:t>
      </w:r>
      <w:r w:rsidRPr="00C00231">
        <w:rPr>
          <w:rFonts w:ascii="Arial" w:eastAsia="MS Mincho" w:hAnsi="Arial" w:cs="Arial"/>
          <w:lang w:eastAsia="en-US"/>
        </w:rPr>
        <w:t xml:space="preserve"> - dat al eerder door Uwe Kranz werd genoemd - een rapport heeft geregistreerd over kinderpornografie in deze zaak. Het werd geregistreerd bij de LKA (Rijksrecherche), maar er kwam geen onderzoek. Volgens de moeder kent Carsten Stahl, die zich publiekelijk presenteert als kinderbeschermer, de vermeende dader - de vader - persoonlijk sinds zijn jeugd. Hij bezoekt hem ook in de flat die ze delen - toen zijn moeder nog bij zijn vader woonde. Maar Carsten Stahl klaagt de moeder aan omdat zij heeft gezegd dat Carsten Stahl deze vader kent. De moeder wint in de rechtszaal en de rechter vraagt: "Wat probeert Stahl hier eigenlijk mee te bereiken? Waarom zou de moeder niet mogen zeggen dat hij de vader kent?"</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Zesde:</w:t>
      </w:r>
      <w:r w:rsidRPr="00C00231">
        <w:rPr>
          <w:rFonts w:ascii="Arial" w:eastAsia="MS Mincho" w:hAnsi="Arial" w:cs="Arial"/>
          <w:lang w:eastAsia="en-US"/>
        </w:rPr>
        <w:t xml:space="preserve"> De zaak van Dr. Dorothea Thul - De intimidatie van een arts. Kinderarts Dr. Dorothea Thul stelt een medisch rapport op namens de moeder dat het chronische seksuele misbruik van de jongen bevestigt. Kort daarna wordt ze buiten haar flat aangevallen. Ze wordt bedreigd, opgenomen op een psychiatrische afdeling en in voorlopige hechtenis genomen - toen men haar niet kon laten opnemen in een psychiatrische inrichting – wegens vermeende “belediging”.</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Zevende:</w:t>
      </w:r>
      <w:r w:rsidRPr="00C00231">
        <w:rPr>
          <w:rFonts w:ascii="Arial" w:eastAsia="MS Mincho" w:hAnsi="Arial" w:cs="Arial"/>
          <w:lang w:eastAsia="en-US"/>
        </w:rPr>
        <w:t xml:space="preserve"> Sociale context - Als kinderbescherming een industrie wordt. Achter deze individuele lotgevallen schuilt een systeem met verkeerde stimulansen. De publieke kinder- en jeugdzorg slokt jaarlijks miljarden op. Gemiddeld wordt er meer dan 12.000 euro per maand betaald voor elk kind dat wordt opgevangen. Sommige organisaties ontvangen het tienvoudige van dit bedrag. Nu hebben politici - ik ben zelf lokaal politicus geweest, dus ik kan dit zeggen - armoede erkend als een bedreiging voor het welzijn van kinderen. Als armoede verondersteld wordt een bedreiging te zijn voor het welzijn van een kind, rijst natuurlijk de vraag: Waarom krijgen de ouders het kind niet? Waarom krijgen kindertehuizen of pleegouders dit geld? Daarnaast is er de toenemende armoede onder kinderen - die volgens de Bundestag "verstrekkende gevolgen heeft voor het hele onderwijsproces" -, de buitensporige eisen die aan familierechtbanken worden gesteld, het gebrek aan bewijs in gevallen van seksueel misbruik en de institutionele daderbescherming die moeders criminaliseert als ze misbruik vermoeden of melden. Ik kan dat zeggen omdat ik jaren geleden meer dan duizend familierechtelijke dossiers heb doorgespit en zoveel meningen van deskundigen heb onderzocht en bekritiseerd. Het is erg moeilijk om seksueel misbruik te bewijzen als er geen genetisch materiaal of massale verwondingen worden gevonden, dat moet ik vooraf zeggen. Als kinderen dat beweren, wordt vaak verondersteld dat de moeder het kind heeft gemanipuleerd. Dan wordt gezegd dat de moeder het welzijn van het kind in gevaar brengt en wordt het kind bij de vermoedelijke dader geplaatst - en ik kan dat eigenlijk in bijna alle gevallen bevestigen. En de institutionele bescherming van daders, waardoor moeders worden gecriminaliseerd - dat komt bovenop al het andere - heel vaak worden de moeders dan strafrechtelijk vervolgd of worden ze gepsychiatriseerd. Soms krijgen ze diagnoses die helemaal niet van toepassing zijn. Dat betekent dat wie misbruik aan de kaak </w:t>
      </w:r>
      <w:r w:rsidRPr="00C00231">
        <w:rPr>
          <w:rFonts w:ascii="Arial" w:eastAsia="MS Mincho" w:hAnsi="Arial" w:cs="Arial"/>
          <w:lang w:eastAsia="en-US"/>
        </w:rPr>
        <w:lastRenderedPageBreak/>
        <w:t>stelt, het risico loopt zijn eigen kind te verliezen. Zo wordt de bescherming van daders een staatsraison.</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Achtste:</w:t>
      </w:r>
      <w:r w:rsidRPr="00C00231">
        <w:rPr>
          <w:rFonts w:ascii="Arial" w:eastAsia="MS Mincho" w:hAnsi="Arial" w:cs="Arial"/>
          <w:lang w:eastAsia="en-US"/>
        </w:rPr>
        <w:t xml:space="preserve"> Historische parallellen – De donkere kant van de opvoeding in tehuizen. Deze gevallen zijn geen uitzonderingen. Van de Kentler-experimenten tot de Haasenburg tot de SOS-Kinderdorpen of de kleine Lena uit Wunsiedel: Steeds weer is er sprake van seksueel geweld, marteling of dood in instellingen die onder toezicht staan van de staat of de kerk. Deze dingen zijn openbaar gedocumenteerd. Je kunt ze ook opzoeken op onze homepage bij "Axion Resist"</w:t>
      </w:r>
      <w:r w:rsidRPr="00C00231">
        <w:rPr>
          <w:rFonts w:ascii="Arial" w:eastAsia="MS Mincho" w:hAnsi="Arial" w:cs="Arial"/>
          <w:b/>
          <w:bCs/>
          <w:sz w:val="28"/>
          <w:szCs w:val="28"/>
          <w:highlight w:val="yellow"/>
          <w:lang w:eastAsia="en-US"/>
        </w:rPr>
        <w:t>*</w:t>
      </w:r>
      <w:r w:rsidRPr="00C00231">
        <w:rPr>
          <w:rFonts w:ascii="Arial" w:eastAsia="MS Mincho" w:hAnsi="Arial" w:cs="Arial"/>
          <w:b/>
          <w:bCs/>
          <w:sz w:val="28"/>
          <w:szCs w:val="28"/>
          <w:highlight w:val="yellow"/>
          <w:vertAlign w:val="superscript"/>
          <w:lang w:eastAsia="en-US"/>
        </w:rPr>
        <w:t>19</w:t>
      </w:r>
      <w:r w:rsidRPr="00C00231">
        <w:rPr>
          <w:rFonts w:ascii="Arial" w:eastAsia="MS Mincho" w:hAnsi="Arial" w:cs="Arial"/>
          <w:lang w:eastAsia="en-US"/>
        </w:rPr>
        <w:t>. We hebben ook veel symposia over dit onderwerp georganiseerd en veel cases en bronnen genoemd. Veel slachtoffers zijn nooit gehoord. En wie misstanden aan de kaak stelt – daar kan heel wat over vertellen – wordt vaak zelf het doelwit.</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En ten negende, en ook de conclusie:</w:t>
      </w:r>
      <w:r w:rsidRPr="00C00231">
        <w:rPr>
          <w:rFonts w:ascii="Arial" w:eastAsia="MS Mincho" w:hAnsi="Arial" w:cs="Arial"/>
          <w:lang w:eastAsia="en-US"/>
        </w:rPr>
        <w:t xml:space="preserve"> de prijs van de waarheid. Dr. Reiner Fuellmich staat symbool voor mensen die ongemakkelijke waarheden verkondigen. Hij wilde corruptie, misbruik en machtsmisbruik aan het licht brengen. Hij werd hiervoor gecriminaliseerd. Dr. Dorothea Thul diagnosticeerde wat niemand wilde horen en verloor haar vrijheid. Dit geldt ook voor Max Eder en anderen van de Prinz Reuss Group en zeker voor vele anderen. En daarom wil ik toevoegen dat we op onze "Axion Resist" homepage donatierekeningen zullen opnemen voor de individuele slachtoffers die in hechtenis zitten en dringend steun nodig hebben - geld voor hun juridische verdediging. We zullen dit daarom op onze homepage publiceren. Moeders die hun kinderen wilden beschermen werden rechteloos. En kinderen die hulp nodig hadden, werden overgelaten aan het systeem om hen te breken. Ik herinner me de politicus en voormalig bondskanselier van Duitsland Olaf Scholz, die in 2002 zei: "We hebben de soevereiniteit over het kinderbed al gewonnen". Dit betekent dat de staat de kinderen heeft ingelijfd. Ze worden geïndoctrineerd - al op kleuterscholen en scholen - met seksuele en ongepaste opvoeding. We hadden een "Original Play" waarin ouders niet wisten dat vreemde mannen kleuterscholen binnenvielen en de kinderen seksueel molesteerden. Er was zelfs sprake van een misbruik, enz. Dus deze dingen gebeuren en de ouders hebben geen schijn van kans. Als ze klagen, moeten ze er rekening mee houden dat hun kinderen van hen worden afgenomen.</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lang w:eastAsia="en-US"/>
        </w:rPr>
        <w:t>En de kernboodschap van dit alles is: kinderbescherming mag geen dekmantel zijn voor doofpotaffaires. Degenen die misbruik aan het licht brengen beschermen kinderen - geen systemen. En het onderbrengen van kinderen is praktisch een vrijbrief om geld te drukken. Dat moet ik hier even kwijt. En opheldering begint daar waar zwijgen verplicht wordt gesteld. Hartelijk dank. Dank u.</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 xml:space="preserve">Lois: </w:t>
      </w:r>
      <w:r w:rsidRPr="00C00231">
        <w:rPr>
          <w:rFonts w:ascii="Arial" w:eastAsia="MS Mincho" w:hAnsi="Arial" w:cs="Arial"/>
          <w:lang w:eastAsia="en-US"/>
        </w:rPr>
        <w:t>Dit is hier zo briljant gedaan in zo'n korte tijd, zo compact! Ik wil je echt heel erg bedanken dat je het voor de kinderen opneemt en dat je zo dapper bent. De goede vrouw wordt voortdurend geconfronteerd met rechtszaken. Toen we elkaar aan de telefoon spraken, moest ze nog naar de rechtbank hier en nog een rechtszaak hier, "Wacht, ik moet nog ...". En die avond bereidde ze zich voor omdat ze nog in de rechtbank was en daar - gewoon: Je bent een held! Ja, en bedankt dat je ook deze punten met elkaar verbindt. En ik wens je veel, heel veel succes en dank je uit de grond van mijn hart voor deze bijdrage.</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lang w:eastAsia="en-US"/>
        </w:rPr>
        <w:t>Andrea: Dank</w:t>
      </w:r>
      <w:r w:rsidRPr="00C00231">
        <w:rPr>
          <w:rFonts w:ascii="Arial" w:eastAsia="MS Mincho" w:hAnsi="Arial" w:cs="Arial"/>
          <w:lang w:eastAsia="en-US"/>
        </w:rPr>
        <w:t xml:space="preserve"> je. Dank je wel.</w:t>
      </w:r>
    </w:p>
    <w:p w:rsidR="00C00231" w:rsidRPr="00C00231" w:rsidRDefault="00C00231" w:rsidP="00C00231">
      <w:pPr>
        <w:spacing w:after="0" w:line="240" w:lineRule="auto"/>
        <w:jc w:val="both"/>
        <w:rPr>
          <w:rFonts w:ascii="Arial" w:eastAsia="MS Mincho" w:hAnsi="Arial" w:cs="Arial"/>
          <w:lang w:eastAsia="en-US"/>
        </w:rPr>
      </w:pPr>
    </w:p>
    <w:p w:rsidR="00C00231" w:rsidRPr="00C00231" w:rsidRDefault="00C00231" w:rsidP="00C00231">
      <w:pPr>
        <w:spacing w:after="0" w:line="240" w:lineRule="auto"/>
        <w:rPr>
          <w:rFonts w:ascii="Arial" w:eastAsia="MS Mincho" w:hAnsi="Arial" w:cs="Arial"/>
          <w:lang w:val="de-DE" w:eastAsia="en-US"/>
        </w:rPr>
      </w:pPr>
      <w:r w:rsidRPr="00C00231">
        <w:rPr>
          <w:rFonts w:ascii="Arial" w:eastAsia="MS Mincho" w:hAnsi="Arial" w:cs="Arial"/>
          <w:b/>
          <w:bCs/>
          <w:highlight w:val="yellow"/>
          <w:lang w:val="de-DE" w:eastAsia="en-US"/>
        </w:rPr>
        <w:t>12:</w:t>
      </w:r>
      <w:r w:rsidRPr="00C00231">
        <w:rPr>
          <w:rFonts w:ascii="Arial" w:eastAsia="MS Mincho" w:hAnsi="Arial" w:cs="Arial"/>
          <w:lang w:val="de-DE" w:eastAsia="en-US"/>
        </w:rPr>
        <w:t xml:space="preserve"> MWGFD e.V.: Mediziner und Wissenschaftler für Gesundheit, Freiheit und Demokratie, e.V.</w:t>
      </w:r>
    </w:p>
    <w:p w:rsidR="00C00231" w:rsidRPr="00C00231" w:rsidRDefault="00C00231" w:rsidP="00C00231">
      <w:pPr>
        <w:spacing w:after="0" w:line="240" w:lineRule="auto"/>
        <w:rPr>
          <w:rFonts w:ascii="Arial" w:eastAsia="MS Mincho" w:hAnsi="Arial" w:cs="Arial"/>
          <w:lang w:eastAsia="en-US"/>
        </w:rPr>
      </w:pPr>
      <w:r w:rsidRPr="00C00231">
        <w:rPr>
          <w:rFonts w:ascii="Arial" w:eastAsia="MS Mincho" w:hAnsi="Arial" w:cs="Arial"/>
          <w:b/>
          <w:bCs/>
          <w:highlight w:val="yellow"/>
          <w:lang w:eastAsia="en-US"/>
        </w:rPr>
        <w:t>17:</w:t>
      </w:r>
      <w:r w:rsidRPr="00C00231">
        <w:rPr>
          <w:rFonts w:ascii="Arial" w:eastAsia="MS Mincho" w:hAnsi="Arial" w:cs="Arial"/>
          <w:lang w:eastAsia="en-US"/>
        </w:rPr>
        <w:t xml:space="preserve"> de GSG 9: speciale eenheid van de Duitse federale politie.</w:t>
      </w:r>
    </w:p>
    <w:p w:rsidR="00C00231" w:rsidRPr="00C00231" w:rsidRDefault="00C00231" w:rsidP="00C00231">
      <w:pPr>
        <w:spacing w:after="0" w:line="240" w:lineRule="auto"/>
        <w:rPr>
          <w:rFonts w:ascii="Arial" w:eastAsia="MS Mincho" w:hAnsi="Arial" w:cs="Arial"/>
          <w:lang w:eastAsia="en-US"/>
        </w:rPr>
      </w:pPr>
      <w:r w:rsidRPr="00C00231">
        <w:rPr>
          <w:rFonts w:ascii="Arial" w:eastAsia="MS Mincho" w:hAnsi="Arial" w:cs="Arial"/>
          <w:b/>
          <w:bCs/>
          <w:highlight w:val="yellow"/>
          <w:lang w:eastAsia="en-US"/>
        </w:rPr>
        <w:t>18:</w:t>
      </w:r>
      <w:r w:rsidRPr="00C00231">
        <w:rPr>
          <w:rFonts w:ascii="Arial" w:eastAsia="MS Mincho" w:hAnsi="Arial" w:cs="Arial"/>
          <w:lang w:eastAsia="en-US"/>
        </w:rPr>
        <w:t xml:space="preserve"> "National Center for Missing and Exploited Children", NCMEC: Amerikaans centrum voor het melden van vermiste en misbruikte kinderen.</w:t>
      </w:r>
    </w:p>
    <w:p w:rsidR="00C00231" w:rsidRPr="00C00231" w:rsidRDefault="00C00231" w:rsidP="00C00231">
      <w:pPr>
        <w:spacing w:after="0" w:line="240" w:lineRule="auto"/>
        <w:jc w:val="both"/>
        <w:rPr>
          <w:rFonts w:ascii="Arial" w:eastAsia="MS Mincho" w:hAnsi="Arial" w:cs="Arial"/>
          <w:lang w:eastAsia="en-US"/>
        </w:rPr>
      </w:pPr>
      <w:r w:rsidRPr="00C00231">
        <w:rPr>
          <w:rFonts w:ascii="Arial" w:eastAsia="MS Mincho" w:hAnsi="Arial" w:cs="Arial"/>
          <w:b/>
          <w:bCs/>
          <w:highlight w:val="yellow"/>
          <w:lang w:eastAsia="en-US"/>
        </w:rPr>
        <w:t>19:</w:t>
      </w:r>
      <w:r w:rsidRPr="00C00231">
        <w:rPr>
          <w:rFonts w:ascii="Arial" w:eastAsia="MS Mincho" w:hAnsi="Arial" w:cs="Arial"/>
          <w:lang w:eastAsia="en-US"/>
        </w:rPr>
        <w:t xml:space="preserve"> Website van Axion Resist: </w:t>
      </w:r>
      <w:hyperlink r:id="rId10" w:history="1">
        <w:r w:rsidRPr="00C00231">
          <w:rPr>
            <w:rFonts w:ascii="Arial" w:eastAsia="MS Mincho" w:hAnsi="Arial" w:cs="Arial"/>
            <w:color w:val="0000FF"/>
            <w:u w:val="single"/>
            <w:lang w:eastAsia="en-US"/>
          </w:rPr>
          <w:t>https://axionresist.com/</w:t>
        </w:r>
      </w:hyperlink>
      <w:r w:rsidRPr="00C00231">
        <w:rPr>
          <w:rFonts w:ascii="Arial" w:eastAsia="MS Mincho" w:hAnsi="Arial" w:cs="Arial"/>
          <w:lang w:eastAsia="en-US"/>
        </w:rPr>
        <w:t xml:space="preserve"> </w:t>
      </w:r>
    </w:p>
    <w:p w:rsidR="00C00231" w:rsidRPr="00C00231" w:rsidRDefault="00C00231" w:rsidP="00C00231">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Ac.</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00231" w:rsidRDefault="00F202F1" w:rsidP="00C534E6">
      <w:pPr>
        <w:spacing w:after="160"/>
        <w:rPr>
          <w:rStyle w:val="edit"/>
          <w:rFonts w:ascii="Arial" w:hAnsi="Arial" w:cs="Arial"/>
          <w:color w:val="000000"/>
          <w:szCs w:val="18"/>
          <w:lang w:val="en-US"/>
        </w:rPr>
      </w:pPr>
      <w:r w:rsidRPr="00C00231">
        <w:rPr>
          <w:lang w:val="en-US"/>
        </w:rPr>
        <w:t>Creative Commons Licenses</w:t>
      </w:r>
      <w:r w:rsidR="00000000" w:rsidRPr="00C00231">
        <w:rPr>
          <w:lang w:val="en-US"/>
        </w:rPr>
        <w:br/>
      </w:r>
      <w:hyperlink r:id="rId11" w:history="1">
        <w:r w:rsidRPr="00C00231">
          <w:rPr>
            <w:rStyle w:val="Hyperlink"/>
            <w:sz w:val="18"/>
            <w:lang w:val="en-US"/>
          </w:rPr>
          <w:t>https://www.creativecommons.org/licenses/</w:t>
        </w:r>
      </w:hyperlink>
      <w:r w:rsidR="00000000" w:rsidRPr="00C00231">
        <w:rPr>
          <w:lang w:val="en-US"/>
        </w:rPr>
        <w:br/>
      </w:r>
      <w:r w:rsidR="00000000" w:rsidRPr="00C00231">
        <w:rPr>
          <w:lang w:val="en-US"/>
        </w:rPr>
        <w:br/>
      </w:r>
      <w:r w:rsidRPr="00C00231">
        <w:rPr>
          <w:lang w:val="en-US"/>
        </w:rPr>
        <w:t xml:space="preserve">“Axion Resist“ </w:t>
      </w:r>
      <w:hyperlink r:id="rId12" w:history="1">
        <w:r w:rsidRPr="00C00231">
          <w:rPr>
            <w:rStyle w:val="Hyperlink"/>
            <w:sz w:val="18"/>
            <w:lang w:val="en-US"/>
          </w:rPr>
          <w:t>https://axionresist.com/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90053" w:rsidRPr="00290053" w:rsidRDefault="00C534E6" w:rsidP="00290053">
      <w:pPr>
        <w:shd w:val="clear" w:color="auto" w:fill="FFFFFF"/>
        <w:rPr>
          <w:rFonts w:ascii="Arial" w:eastAsia="MS Mincho" w:hAnsi="Arial" w:cs="Arial"/>
          <w:bCs/>
          <w:lang w:eastAsia="en-US"/>
        </w:rPr>
      </w:pPr>
      <w:r w:rsidRPr="002B28C8">
        <w:t>---</w:t>
      </w:r>
      <w:r w:rsidR="00290053" w:rsidRPr="00290053">
        <w:rPr>
          <w:rFonts w:ascii="Arial" w:eastAsia="MS Mincho" w:hAnsi="Arial" w:cs="Arial"/>
          <w:bCs/>
          <w:color w:val="1B1D22"/>
          <w:lang w:eastAsia="en-US"/>
        </w:rPr>
        <w:t xml:space="preserve"> </w:t>
      </w:r>
      <w:r w:rsidR="00290053" w:rsidRPr="00290053">
        <w:rPr>
          <w:rFonts w:ascii="Arial" w:eastAsia="MS Mincho" w:hAnsi="Arial" w:cs="Arial"/>
          <w:bCs/>
          <w:color w:val="1B1D22"/>
          <w:lang w:eastAsia="en-US"/>
        </w:rPr>
        <w:t>Meer van Dr. Andrea Christidis</w:t>
      </w:r>
    </w:p>
    <w:p w:rsidR="00290053" w:rsidRPr="00290053" w:rsidRDefault="00290053" w:rsidP="00290053">
      <w:pPr>
        <w:spacing w:after="0" w:line="240" w:lineRule="auto"/>
        <w:rPr>
          <w:rFonts w:ascii="Arial" w:eastAsia="MS Mincho" w:hAnsi="Arial" w:cs="Arial"/>
          <w:lang w:eastAsia="en-US"/>
        </w:rPr>
      </w:pPr>
      <w:hyperlink r:id="rId13" w:history="1">
        <w:r w:rsidRPr="00290053">
          <w:rPr>
            <w:rFonts w:ascii="Arial" w:eastAsia="MS Mincho" w:hAnsi="Arial" w:cs="Arial"/>
            <w:color w:val="0563C1"/>
            <w:u w:val="single"/>
            <w:lang w:eastAsia="en-US"/>
          </w:rPr>
          <w:t>www.weprotect.org</w:t>
        </w:r>
      </w:hyperlink>
    </w:p>
    <w:p w:rsidR="00290053" w:rsidRPr="00290053" w:rsidRDefault="00290053" w:rsidP="00290053">
      <w:pPr>
        <w:spacing w:after="0" w:line="240" w:lineRule="auto"/>
        <w:rPr>
          <w:rFonts w:ascii="Arial" w:eastAsia="MS Mincho" w:hAnsi="Arial" w:cs="Arial"/>
          <w:lang w:eastAsia="en-US"/>
        </w:rPr>
      </w:pPr>
      <w:hyperlink r:id="rId14" w:history="1">
        <w:r w:rsidRPr="00290053">
          <w:rPr>
            <w:rFonts w:ascii="Arial" w:eastAsia="MS Mincho" w:hAnsi="Arial" w:cs="Arial"/>
            <w:color w:val="0563C1"/>
            <w:u w:val="single"/>
            <w:lang w:eastAsia="en-US"/>
          </w:rPr>
          <w:t>www.uwe-kranz.de</w:t>
        </w:r>
      </w:hyperlink>
    </w:p>
    <w:p w:rsidR="00290053" w:rsidRPr="00290053" w:rsidRDefault="00290053" w:rsidP="00290053">
      <w:pPr>
        <w:spacing w:after="0" w:line="200" w:lineRule="auto"/>
        <w:rPr>
          <w:rFonts w:ascii="Arial" w:eastAsia="MS Mincho" w:hAnsi="Arial" w:cs="Arial"/>
          <w:lang w:eastAsia="en-US"/>
        </w:rPr>
      </w:pPr>
    </w:p>
    <w:p w:rsidR="00290053" w:rsidRPr="00290053" w:rsidRDefault="00290053" w:rsidP="00290053">
      <w:pPr>
        <w:spacing w:after="0" w:line="200" w:lineRule="auto"/>
        <w:rPr>
          <w:rFonts w:ascii="Arial" w:eastAsia="MS Mincho" w:hAnsi="Arial" w:cs="Arial"/>
          <w:bCs/>
          <w:lang w:eastAsia="en-US"/>
        </w:rPr>
      </w:pPr>
      <w:bookmarkStart w:id="0" w:name="_Hlk220687317"/>
      <w:r w:rsidRPr="00290053">
        <w:rPr>
          <w:rFonts w:ascii="Arial" w:eastAsia="MS Mincho" w:hAnsi="Arial" w:cs="Arial"/>
          <w:bCs/>
          <w:color w:val="000000"/>
          <w:lang w:eastAsia="en-US"/>
        </w:rPr>
        <w:t>De gehele 22e AZK beluisteren!</w:t>
      </w:r>
      <w:bookmarkEnd w:id="0"/>
    </w:p>
    <w:p w:rsidR="00290053" w:rsidRPr="00290053" w:rsidRDefault="00290053" w:rsidP="00290053">
      <w:pPr>
        <w:spacing w:after="0" w:line="200" w:lineRule="auto"/>
        <w:rPr>
          <w:rFonts w:ascii="Arial" w:eastAsia="MS Mincho" w:hAnsi="Arial" w:cs="Arial"/>
          <w:lang w:eastAsia="en-US"/>
        </w:rPr>
      </w:pPr>
    </w:p>
    <w:p w:rsidR="00290053" w:rsidRPr="00290053" w:rsidRDefault="00290053" w:rsidP="00290053">
      <w:pPr>
        <w:spacing w:after="0" w:line="200" w:lineRule="auto"/>
        <w:rPr>
          <w:rFonts w:ascii="Arial" w:eastAsia="MS Mincho" w:hAnsi="Arial" w:cs="Arial"/>
          <w:lang w:eastAsia="en-US"/>
        </w:rPr>
      </w:pPr>
      <w:bookmarkStart w:id="1" w:name="_Hlk220687405"/>
      <w:r w:rsidRPr="00290053">
        <w:rPr>
          <w:rFonts w:ascii="Arial" w:eastAsia="SimSun" w:hAnsi="Arial" w:cs="Arial"/>
          <w:color w:val="000000"/>
          <w:kern w:val="3"/>
          <w:lang w:eastAsia="de-DE"/>
        </w:rPr>
        <w:t>De geheime leer van de vrijmetselarij van de hoogste graad: “Satan is God</w:t>
      </w:r>
      <w:r w:rsidRPr="00290053">
        <w:rPr>
          <w:rFonts w:ascii="Arial" w:eastAsia="MS Mincho" w:hAnsi="Arial" w:cs="Arial"/>
          <w:color w:val="000000"/>
          <w:lang w:eastAsia="en-US"/>
        </w:rPr>
        <w:t>.“ | 22e AZK, Deel 1 door Ivo Sasek (NL)</w:t>
      </w:r>
    </w:p>
    <w:bookmarkEnd w:id="1"/>
    <w:p w:rsidR="00290053" w:rsidRPr="00290053" w:rsidRDefault="00290053" w:rsidP="00290053">
      <w:pPr>
        <w:spacing w:after="0" w:line="200" w:lineRule="auto"/>
        <w:rPr>
          <w:rFonts w:ascii="Arial" w:eastAsia="MS Mincho" w:hAnsi="Arial" w:cs="Arial"/>
          <w:lang w:val="nl-BE" w:eastAsia="en-US"/>
        </w:rPr>
      </w:pPr>
      <w:r w:rsidRPr="00290053">
        <w:rPr>
          <w:rFonts w:ascii="Arial" w:eastAsia="MS Mincho" w:hAnsi="Arial" w:cs="Arial"/>
          <w:lang w:val="nl-BE" w:eastAsia="en-US"/>
        </w:rPr>
        <w:fldChar w:fldCharType="begin"/>
      </w:r>
      <w:r w:rsidRPr="00290053">
        <w:rPr>
          <w:rFonts w:ascii="Arial" w:eastAsia="MS Mincho" w:hAnsi="Arial" w:cs="Arial"/>
          <w:lang w:val="nl-BE" w:eastAsia="en-US"/>
        </w:rPr>
        <w:instrText>HYPERLINK "http://www.kla.tv/39527"</w:instrText>
      </w:r>
      <w:r w:rsidRPr="00290053">
        <w:rPr>
          <w:rFonts w:ascii="Arial" w:eastAsia="MS Mincho" w:hAnsi="Arial" w:cs="Arial"/>
          <w:lang w:val="nl-BE" w:eastAsia="en-US"/>
        </w:rPr>
        <w:fldChar w:fldCharType="separate"/>
      </w:r>
      <w:r w:rsidRPr="00290053">
        <w:rPr>
          <w:rFonts w:ascii="Arial" w:eastAsia="MS Mincho" w:hAnsi="Arial" w:cs="Arial"/>
          <w:color w:val="0000FF"/>
          <w:u w:val="single"/>
          <w:lang w:val="nl-BE" w:eastAsia="en-US"/>
        </w:rPr>
        <w:t>www.kla.tv/</w:t>
      </w:r>
      <w:bookmarkStart w:id="2" w:name="_Hlk220687544"/>
      <w:r w:rsidRPr="00290053">
        <w:rPr>
          <w:rFonts w:ascii="Arial" w:eastAsia="MS Mincho" w:hAnsi="Arial" w:cs="Arial"/>
          <w:color w:val="0000FF"/>
          <w:u w:val="single"/>
          <w:lang w:val="nl-BE" w:eastAsia="en-US"/>
        </w:rPr>
        <w:t>39527</w:t>
      </w:r>
      <w:bookmarkEnd w:id="2"/>
      <w:r w:rsidRPr="00290053">
        <w:rPr>
          <w:rFonts w:ascii="Arial" w:eastAsia="MS Mincho" w:hAnsi="Arial" w:cs="Arial"/>
          <w:lang w:val="nl-BE" w:eastAsia="en-US"/>
        </w:rPr>
        <w:fldChar w:fldCharType="end"/>
      </w:r>
      <w:r w:rsidRPr="00290053">
        <w:rPr>
          <w:rFonts w:ascii="Arial" w:eastAsia="MS Mincho" w:hAnsi="Arial" w:cs="Arial"/>
          <w:lang w:val="nl-BE" w:eastAsia="en-US"/>
        </w:rPr>
        <w:t xml:space="preserve"> </w:t>
      </w:r>
    </w:p>
    <w:p w:rsidR="00290053" w:rsidRPr="00290053" w:rsidRDefault="00290053" w:rsidP="00290053">
      <w:pPr>
        <w:spacing w:after="0" w:line="200" w:lineRule="auto"/>
        <w:rPr>
          <w:rFonts w:ascii="Arial" w:eastAsia="MS Mincho" w:hAnsi="Arial" w:cs="Arial"/>
          <w:lang w:eastAsia="en-US"/>
        </w:rPr>
      </w:pPr>
    </w:p>
    <w:p w:rsidR="00290053" w:rsidRPr="00290053" w:rsidRDefault="00290053" w:rsidP="00290053">
      <w:pPr>
        <w:spacing w:after="0" w:line="200" w:lineRule="auto"/>
        <w:rPr>
          <w:rFonts w:ascii="Arial" w:eastAsia="MS Mincho" w:hAnsi="Arial" w:cs="Arial"/>
          <w:color w:val="000000"/>
          <w:lang w:eastAsia="en-US"/>
        </w:rPr>
      </w:pPr>
      <w:bookmarkStart w:id="3" w:name="_Hlk220687668"/>
      <w:r w:rsidRPr="00290053">
        <w:rPr>
          <w:rFonts w:ascii="Arial" w:eastAsia="MS Mincho" w:hAnsi="Arial" w:cs="Arial"/>
          <w:color w:val="000000"/>
          <w:lang w:eastAsia="en-US"/>
        </w:rPr>
        <w:t>Ritueel geweld en kinderhandel | 22e AZK, Deel 2 door Lois Sasek met 7 korte referaten (NL)</w:t>
      </w:r>
      <w:bookmarkEnd w:id="3"/>
      <w:r w:rsidRPr="00290053">
        <w:rPr>
          <w:rFonts w:ascii="Arial" w:eastAsia="MS Mincho" w:hAnsi="Arial" w:cs="Arial"/>
          <w:color w:val="000000"/>
          <w:lang w:eastAsia="en-US"/>
        </w:rPr>
        <w:t xml:space="preserve"> </w:t>
      </w:r>
    </w:p>
    <w:p w:rsidR="00290053" w:rsidRPr="00290053" w:rsidRDefault="00290053" w:rsidP="00290053">
      <w:pPr>
        <w:spacing w:after="0" w:line="200" w:lineRule="auto"/>
        <w:rPr>
          <w:rFonts w:ascii="Arial" w:eastAsia="MS Mincho" w:hAnsi="Arial" w:cs="Arial"/>
          <w:lang w:eastAsia="en-US"/>
        </w:rPr>
      </w:pPr>
      <w:hyperlink r:id="rId15" w:history="1">
        <w:r w:rsidRPr="00290053">
          <w:rPr>
            <w:rFonts w:ascii="Arial" w:eastAsia="MS Mincho" w:hAnsi="Arial" w:cs="Arial"/>
            <w:color w:val="0000FF"/>
            <w:u w:val="single"/>
            <w:lang w:eastAsia="en-US"/>
          </w:rPr>
          <w:t>www.kla.tv/</w:t>
        </w:r>
        <w:bookmarkStart w:id="4" w:name="_Hlk220687761"/>
        <w:r w:rsidRPr="00290053">
          <w:rPr>
            <w:rFonts w:ascii="Arial" w:eastAsia="MS Mincho" w:hAnsi="Arial" w:cs="Arial"/>
            <w:color w:val="0000FF"/>
            <w:u w:val="single"/>
            <w:lang w:eastAsia="en-US"/>
          </w:rPr>
          <w:t>39606</w:t>
        </w:r>
        <w:bookmarkEnd w:id="4"/>
      </w:hyperlink>
      <w:r w:rsidRPr="00290053">
        <w:rPr>
          <w:rFonts w:ascii="Arial" w:eastAsia="MS Mincho" w:hAnsi="Arial" w:cs="Arial"/>
          <w:lang w:eastAsia="en-US"/>
        </w:rPr>
        <w:t xml:space="preserve"> </w:t>
      </w:r>
    </w:p>
    <w:p w:rsidR="00290053" w:rsidRPr="00290053" w:rsidRDefault="00290053" w:rsidP="00290053">
      <w:pPr>
        <w:spacing w:after="0" w:line="200" w:lineRule="auto"/>
        <w:rPr>
          <w:rFonts w:ascii="Arial" w:eastAsia="MS Mincho" w:hAnsi="Arial" w:cs="Arial"/>
          <w:lang w:eastAsia="en-US"/>
        </w:rPr>
      </w:pPr>
    </w:p>
    <w:p w:rsidR="00290053" w:rsidRPr="00290053" w:rsidRDefault="00290053" w:rsidP="00290053">
      <w:pPr>
        <w:spacing w:after="0" w:line="200" w:lineRule="auto"/>
        <w:rPr>
          <w:rFonts w:ascii="Arial" w:eastAsia="MS Mincho" w:hAnsi="Arial" w:cs="Arial"/>
          <w:color w:val="000000"/>
          <w:lang w:eastAsia="en-US"/>
        </w:rPr>
      </w:pPr>
      <w:r w:rsidRPr="00290053">
        <w:rPr>
          <w:rFonts w:ascii="Arial" w:eastAsia="MS Mincho" w:hAnsi="Arial" w:cs="Arial"/>
          <w:color w:val="000000"/>
          <w:lang w:eastAsia="en-US"/>
        </w:rPr>
        <w:t xml:space="preserve">Vaccinatieschade, mobiele-telefonieonderzoek en crisiswinsten – onthuld op Vetopedia | 22e AZK, Deel 3 door Elias Sasek met korte referaten (NL) </w:t>
      </w:r>
    </w:p>
    <w:p w:rsidR="00290053" w:rsidRPr="00290053" w:rsidRDefault="00290053" w:rsidP="00290053">
      <w:pPr>
        <w:spacing w:after="0" w:line="200" w:lineRule="auto"/>
        <w:rPr>
          <w:rFonts w:ascii="Arial" w:eastAsia="MS Mincho" w:hAnsi="Arial" w:cs="Arial"/>
          <w:lang w:eastAsia="en-US"/>
        </w:rPr>
      </w:pPr>
      <w:hyperlink r:id="rId16" w:history="1">
        <w:r w:rsidRPr="00290053">
          <w:rPr>
            <w:rFonts w:ascii="Arial" w:eastAsia="MS Mincho" w:hAnsi="Arial" w:cs="Arial"/>
            <w:color w:val="0000FF"/>
            <w:u w:val="single"/>
            <w:lang w:eastAsia="en-US"/>
          </w:rPr>
          <w:t>www.kla.tv/39681</w:t>
        </w:r>
      </w:hyperlink>
      <w:r w:rsidRPr="00290053">
        <w:rPr>
          <w:rFonts w:ascii="Arial" w:eastAsia="MS Mincho" w:hAnsi="Arial" w:cs="Arial"/>
          <w:lang w:eastAsia="en-US"/>
        </w:rPr>
        <w:t xml:space="preserve"> </w:t>
      </w:r>
    </w:p>
    <w:p w:rsidR="00290053" w:rsidRPr="00290053" w:rsidRDefault="00290053" w:rsidP="00290053">
      <w:pPr>
        <w:spacing w:after="0" w:line="200" w:lineRule="auto"/>
        <w:rPr>
          <w:rFonts w:ascii="Arial" w:eastAsia="MS Mincho" w:hAnsi="Arial" w:cs="Arial"/>
          <w:lang w:eastAsia="en-US"/>
        </w:rPr>
      </w:pPr>
    </w:p>
    <w:p w:rsidR="00290053" w:rsidRPr="00290053" w:rsidRDefault="00290053" w:rsidP="00290053">
      <w:pPr>
        <w:shd w:val="clear" w:color="auto" w:fill="FFFFFF"/>
        <w:spacing w:after="0" w:line="240" w:lineRule="auto"/>
        <w:rPr>
          <w:rFonts w:ascii="Arial" w:eastAsia="MS Mincho" w:hAnsi="Arial" w:cs="Arial"/>
          <w:bCs/>
          <w:lang w:eastAsia="en-US"/>
        </w:rPr>
      </w:pPr>
      <w:bookmarkStart w:id="5" w:name="_Hlk220687921"/>
      <w:r w:rsidRPr="00290053">
        <w:rPr>
          <w:rFonts w:ascii="Arial" w:eastAsia="MS Mincho" w:hAnsi="Arial" w:cs="Arial"/>
          <w:bCs/>
          <w:color w:val="1B1D22"/>
          <w:lang w:eastAsia="en-US"/>
        </w:rPr>
        <w:t>Onthullende documentaires over ritueel geweld van Lois Sasek</w:t>
      </w:r>
      <w:bookmarkEnd w:id="5"/>
      <w:r w:rsidRPr="00290053">
        <w:rPr>
          <w:rFonts w:ascii="Arial" w:eastAsia="MS Mincho" w:hAnsi="Arial" w:cs="Arial"/>
          <w:bCs/>
          <w:color w:val="1B1D22"/>
          <w:lang w:eastAsia="en-US"/>
        </w:rPr>
        <w:t xml:space="preserve"> </w:t>
      </w:r>
    </w:p>
    <w:p w:rsidR="00290053" w:rsidRPr="00290053" w:rsidRDefault="00290053" w:rsidP="00290053">
      <w:pPr>
        <w:spacing w:after="0" w:line="240" w:lineRule="auto"/>
        <w:rPr>
          <w:rFonts w:ascii="Arial" w:eastAsia="MS Mincho" w:hAnsi="Arial" w:cs="Arial"/>
          <w:lang w:eastAsia="en-US"/>
        </w:rPr>
      </w:pPr>
      <w:hyperlink r:id="rId17" w:history="1">
        <w:r w:rsidRPr="00290053">
          <w:rPr>
            <w:rFonts w:ascii="Arial" w:eastAsia="MS Mincho" w:hAnsi="Arial" w:cs="Arial"/>
            <w:color w:val="0563C1"/>
            <w:u w:val="single"/>
            <w:lang w:eastAsia="en-US"/>
          </w:rPr>
          <w:t>www.kla.tv/Blutsekte</w:t>
        </w:r>
      </w:hyperlink>
      <w:r w:rsidRPr="00290053">
        <w:rPr>
          <w:rFonts w:ascii="Arial" w:eastAsia="MS Mincho" w:hAnsi="Arial" w:cs="Arial"/>
          <w:lang w:eastAsia="en-US"/>
        </w:rPr>
        <w:t xml:space="preserve"> </w:t>
      </w:r>
    </w:p>
    <w:p w:rsidR="00290053" w:rsidRPr="00290053" w:rsidRDefault="00290053" w:rsidP="00290053">
      <w:pPr>
        <w:shd w:val="clear" w:color="auto" w:fill="FFFFFF"/>
        <w:spacing w:after="0" w:line="240" w:lineRule="auto"/>
        <w:rPr>
          <w:rFonts w:ascii="Arial" w:eastAsia="MS Mincho" w:hAnsi="Arial" w:cs="Arial"/>
          <w:lang w:eastAsia="en-US"/>
        </w:rPr>
      </w:pPr>
    </w:p>
    <w:p w:rsidR="00290053" w:rsidRPr="00290053" w:rsidRDefault="00290053" w:rsidP="00290053">
      <w:pPr>
        <w:spacing w:after="0" w:line="240" w:lineRule="auto"/>
        <w:rPr>
          <w:rFonts w:ascii="Arial" w:eastAsia="MS Mincho" w:hAnsi="Arial" w:cs="Arial"/>
          <w:bCs/>
          <w:color w:val="1B1D22"/>
          <w:lang w:eastAsia="en-US"/>
        </w:rPr>
      </w:pPr>
      <w:r w:rsidRPr="00290053">
        <w:rPr>
          <w:rFonts w:ascii="Arial" w:eastAsia="MS Mincho" w:hAnsi="Arial" w:cs="Arial"/>
          <w:bCs/>
          <w:color w:val="1B1D22"/>
          <w:lang w:eastAsia="en-US"/>
        </w:rPr>
        <w:t>Informatie over andere AZK-conferenties:</w:t>
      </w:r>
    </w:p>
    <w:p w:rsidR="00290053" w:rsidRDefault="00290053" w:rsidP="00290053">
      <w:pPr>
        <w:spacing w:after="0" w:line="240" w:lineRule="auto"/>
        <w:rPr>
          <w:rFonts w:ascii="Arial" w:eastAsia="MS Mincho" w:hAnsi="Arial" w:cs="Arial"/>
          <w:lang w:val="de-DE" w:eastAsia="en-US"/>
        </w:rPr>
      </w:pPr>
      <w:hyperlink r:id="rId18" w:history="1">
        <w:r w:rsidRPr="00290053">
          <w:rPr>
            <w:rFonts w:ascii="Arial" w:eastAsia="MS Mincho" w:hAnsi="Arial" w:cs="Arial"/>
            <w:color w:val="0563C1"/>
            <w:u w:val="single"/>
            <w:lang w:eastAsia="en-US"/>
          </w:rPr>
          <w:t>www.anti-zensur.info/</w:t>
        </w:r>
      </w:hyperlink>
    </w:p>
    <w:p w:rsidR="00290053" w:rsidRPr="00290053" w:rsidRDefault="00290053" w:rsidP="00290053">
      <w:pPr>
        <w:spacing w:after="0" w:line="240" w:lineRule="auto"/>
        <w:rPr>
          <w:rFonts w:ascii="Arial" w:eastAsia="MS Mincho" w:hAnsi="Arial" w:cs="Arial"/>
          <w:lang w:eastAsia="en-US"/>
        </w:rPr>
      </w:pPr>
    </w:p>
    <w:p w:rsidR="00C534E6" w:rsidRPr="00C534E6" w:rsidRDefault="00FF4982" w:rsidP="00290053">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A1B" w:rsidRDefault="00682A1B" w:rsidP="00F33FD6">
      <w:pPr>
        <w:spacing w:after="0" w:line="240" w:lineRule="auto"/>
      </w:pPr>
      <w:r>
        <w:separator/>
      </w:r>
    </w:p>
  </w:endnote>
  <w:endnote w:type="continuationSeparator" w:id="0">
    <w:p w:rsidR="00682A1B" w:rsidRDefault="00682A1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 Het dubbele gezicht van kinderbescherming" door Andrea Christidis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A1B" w:rsidRDefault="00682A1B" w:rsidP="00F33FD6">
      <w:pPr>
        <w:spacing w:after="0" w:line="240" w:lineRule="auto"/>
      </w:pPr>
      <w:r>
        <w:separator/>
      </w:r>
    </w:p>
  </w:footnote>
  <w:footnote w:type="continuationSeparator" w:id="0">
    <w:p w:rsidR="00682A1B" w:rsidRDefault="00682A1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www.kla.tv/40170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957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6580"/>
    <w:rsid w:val="001D6477"/>
    <w:rsid w:val="00290053"/>
    <w:rsid w:val="00397567"/>
    <w:rsid w:val="003C19C9"/>
    <w:rsid w:val="00503FFA"/>
    <w:rsid w:val="00627ADC"/>
    <w:rsid w:val="00682A1B"/>
    <w:rsid w:val="006C4827"/>
    <w:rsid w:val="007C459E"/>
    <w:rsid w:val="00A05C56"/>
    <w:rsid w:val="00A71903"/>
    <w:rsid w:val="00AE2B81"/>
    <w:rsid w:val="00B9284F"/>
    <w:rsid w:val="00C00231"/>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42D7C"/>
  <w15:docId w15:val="{BBDA3CFB-5CF2-4055-BE46-4D659012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protect.org" TargetMode="External"/><Relationship Id="rId18" Type="http://schemas.openxmlformats.org/officeDocument/2006/relationships/hyperlink" Target="https://www.anti-zensur.info/"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0170" TargetMode="External"/><Relationship Id="rId12" Type="http://schemas.openxmlformats.org/officeDocument/2006/relationships/hyperlink" Target="https://axionresist.com/" TargetMode="External"/><Relationship Id="rId17" Type="http://schemas.openxmlformats.org/officeDocument/2006/relationships/hyperlink" Target="http://www.kla.tv/Blutsekte"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www.kla.tv/39681"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www.kla.tv/39606"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axionresist.com/"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uwe-kranz.de/"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2765</Words>
  <Characters>15209</Characters>
  <Application>Microsoft Office Word</Application>
  <DocSecurity>0</DocSecurity>
  <Lines>126</Lines>
  <Paragraphs>35</Paragraphs>
  <ScaleCrop>false</ScaleCrop>
  <HeadingPairs>
    <vt:vector size="2" baseType="variant">
      <vt:variant>
        <vt:lpstr>22e AZK: " Het dubbele gezicht van kinderbescherming" door Andrea Christidis</vt:lpstr>
      </vt:variant>
      <vt:variant>
        <vt:i4>1</vt:i4>
      </vt:variant>
    </vt:vector>
  </HeadingPairs>
  <TitlesOfParts>
    <vt:vector size="1" baseType="lpstr">
      <vt:lpstr/>
    </vt:vector>
  </TitlesOfParts>
  <Company>KLA.TV</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 Het dubbele gezicht van kinderbescherming" door Andrea Christidis</dc:title>
  <dc:creator>Ac; Kla.tv DocGen 2.0.0.0</dc:creator>
  <dc:description>19m40s, GermanVideo=39777</dc:description>
  <cp:lastModifiedBy>abmm</cp:lastModifiedBy>
  <cp:revision>3</cp:revision>
  <dcterms:created xsi:type="dcterms:W3CDTF">2026-01-30T18:45:00Z</dcterms:created>
  <dcterms:modified xsi:type="dcterms:W3CDTF">2026-01-30T18:46:00Z</dcterms:modified>
  <cp:category>Niederländisch</cp:category>
  <dc:language>nl</dc:language>
</cp:coreProperties>
</file>