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China wijzigt energiebeleid: conventionele energiecentrales in plaats van fotovoltaïsche energie</w:t>
      </w:r>
    </w:p>
    <w:p w:rsidR="00A71903" w:rsidRPr="00C534E6" w:rsidRDefault="00A71903" w:rsidP="003F597F">
      <w:pPr>
        <w:widowControl w:val="0"/>
        <w:spacing w:after="160"/>
        <w:jc w:val="both"/>
        <w:rPr>
          <w:rStyle w:val="edit"/>
          <w:rFonts w:ascii="Arial" w:hAnsi="Arial" w:cs="Arial"/>
          <w:b/>
          <w:color w:val="000000"/>
        </w:rPr>
      </w:pPr>
      <w:r w:rsidRPr="00C534E6">
        <w:rPr>
          <w:rStyle w:val="edit"/>
          <w:rFonts w:ascii="Arial" w:hAnsi="Arial" w:cs="Arial"/>
          <w:b/>
          <w:color w:val="000000"/>
        </w:rPr>
        <w:t>Peking zet nu weer in op een ‘evenwichtiger’ energiebeleid. Dat betekent dat steenkool, aardgas, waterkracht en kernenergie de ruggengraat van het elektriciteitsnet moeten vormen. Heeft de financiële oligarchie rond het World Economic Forum, BlackRock en de kartels van de grootfinanciën dus nog plannen voor China, terwijl Europa duidelijk tegen de muur loopt?</w:t>
      </w:r>
    </w:p>
    <w:p w:rsidR="003F597F" w:rsidRPr="003F597F" w:rsidRDefault="003F597F" w:rsidP="003F597F">
      <w:pPr>
        <w:spacing w:after="0" w:line="240" w:lineRule="auto"/>
        <w:jc w:val="both"/>
        <w:rPr>
          <w:rFonts w:ascii="Arial" w:eastAsia="MS Mincho" w:hAnsi="Arial" w:cs="Arial"/>
          <w:bCs/>
          <w:lang w:eastAsia="en-US"/>
        </w:rPr>
      </w:pPr>
      <w:r w:rsidRPr="003F597F">
        <w:rPr>
          <w:rFonts w:ascii="Arial" w:eastAsia="MS Mincho" w:hAnsi="Arial" w:cs="Arial"/>
          <w:bCs/>
          <w:lang w:eastAsia="en-US"/>
        </w:rPr>
        <w:t>Geen enkel ander land heeft de afgelopen jaren meer fotovoltaïsche installaties gebouwd dan China. China kondigde een recorduitbreiding aan van ongeveer 277 gigawatt aan zonne-energiecapaciteit alleen al in 2024, bovenop de bestaande systemen. Meer dan de hele EU ooit op poten heeft gesteld. Hele landschappen zijn geplaveid met zonnepanelen, hele provincies zijn veranderd tot één enkele stroomfabriek voor zonne-energie. Maar nu meldt de Volksrepubliek: genoeg is genoeg. De zonne-energiewaanzin heeft het elektriciteitsnet aan hun belasting grenzen gebracht en een overvloed aan elektriciteit wordt beperkt. En terwijl Europa nog in een roes is van de zonne-energie, trekt Peking aan de noodrem. Peking richt zich nu weer op een "evenwichtiger" energiebeleid. Vertaald betekent dit dat steenkool, aardgas, waterkracht en kernenergie de ruggengraat van het elektriciteitsnet moeten vormen.</w:t>
      </w:r>
    </w:p>
    <w:p w:rsidR="003F597F" w:rsidRPr="003F597F" w:rsidRDefault="003F597F" w:rsidP="003F597F">
      <w:pPr>
        <w:spacing w:after="0" w:line="240" w:lineRule="auto"/>
        <w:jc w:val="both"/>
        <w:rPr>
          <w:rFonts w:ascii="Arial" w:eastAsia="MS Mincho" w:hAnsi="Arial" w:cs="Arial"/>
          <w:bCs/>
          <w:lang w:eastAsia="en-US"/>
        </w:rPr>
      </w:pPr>
      <w:r w:rsidRPr="003F597F">
        <w:rPr>
          <w:rFonts w:ascii="Arial" w:eastAsia="MS Mincho" w:hAnsi="Arial" w:cs="Arial"/>
          <w:bCs/>
          <w:lang w:eastAsia="en-US"/>
        </w:rPr>
        <w:t>Dit zijn uittreksels uit een rapport van report24.</w:t>
      </w:r>
    </w:p>
    <w:p w:rsidR="003F597F" w:rsidRPr="003F597F" w:rsidRDefault="003F597F" w:rsidP="003F597F">
      <w:pPr>
        <w:spacing w:after="0" w:line="240" w:lineRule="auto"/>
        <w:rPr>
          <w:rFonts w:ascii="Arial" w:eastAsia="MS Mincho" w:hAnsi="Arial" w:cs="Arial"/>
          <w:bCs/>
          <w:lang w:eastAsia="en-US"/>
        </w:rPr>
      </w:pPr>
    </w:p>
    <w:p w:rsidR="003F597F" w:rsidRPr="003F597F" w:rsidRDefault="003F597F" w:rsidP="003F597F">
      <w:pPr>
        <w:spacing w:after="0" w:line="240" w:lineRule="auto"/>
        <w:jc w:val="both"/>
        <w:rPr>
          <w:rFonts w:ascii="Arial" w:eastAsia="MS Mincho" w:hAnsi="Arial" w:cs="Arial"/>
          <w:bCs/>
          <w:lang w:eastAsia="en-US"/>
        </w:rPr>
      </w:pPr>
      <w:r w:rsidRPr="003F597F">
        <w:rPr>
          <w:rFonts w:ascii="Arial" w:eastAsia="MS Mincho" w:hAnsi="Arial" w:cs="Arial"/>
          <w:bCs/>
          <w:lang w:eastAsia="en-US"/>
        </w:rPr>
        <w:t>Volgens Heiko Schöning, Ernst Wolff en andere ophelderaars spannen China en de VS achter de schermen samen, zoals Kla.TV in verschillende uitzendingen heeft laten zien. Het vermoeden is dat de financiële oligarchie rond het World Economic Forum, BlackRock en de kartels van de grote financiële instellingen nog andere plannen hebben voor China, terwijl Europa duidelijk in de afgrond wordt gestuurd.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Fotovoltaïsche waanzin: waarom Peking nu op de rem trapt</w:t>
      </w:r>
      <w:r w:rsidR="00000000">
        <w:br/>
      </w:r>
      <w:hyperlink r:id="rId10" w:history="1">
        <w:r w:rsidRPr="00F24C6F">
          <w:rPr>
            <w:rStyle w:val="Hyperlink"/>
            <w:sz w:val="18"/>
          </w:rPr>
          <w:t>https://report24.news/photovoltaik-wahnsinn-warum-peking-jetzt-die-notbremse-zieht/</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F597F" w:rsidRPr="003F597F" w:rsidRDefault="003F597F" w:rsidP="003F597F">
      <w:pPr>
        <w:spacing w:after="0"/>
        <w:outlineLvl w:val="0"/>
        <w:rPr>
          <w:rFonts w:ascii="Arial" w:eastAsia="Times New Roman" w:hAnsi="Arial" w:cs="Arial"/>
          <w:b/>
          <w:bCs/>
          <w:lang w:eastAsia="de-DE"/>
        </w:rPr>
      </w:pPr>
      <w:bookmarkStart w:id="0" w:name="yUaY4BtZJT"/>
      <w:r w:rsidRPr="003F597F">
        <w:rPr>
          <w:rFonts w:ascii="Arial" w:eastAsia="Times New Roman" w:hAnsi="Arial" w:cs="Arial"/>
          <w:bCs/>
          <w:lang w:eastAsia="de-DE"/>
        </w:rPr>
        <w:t xml:space="preserve">Wie stuurt de wereldwijde chaos? Interview met Ernst Wolff </w:t>
      </w:r>
      <w:bookmarkStart w:id="1" w:name="Sn0CfFvNJy"/>
      <w:bookmarkEnd w:id="0"/>
      <w:r w:rsidRPr="003F597F">
        <w:rPr>
          <w:rFonts w:ascii="Arial" w:eastAsia="Times New Roman" w:hAnsi="Arial" w:cs="Arial"/>
          <w:bCs/>
          <w:lang w:eastAsia="de-DE"/>
        </w:rPr>
        <w:t>(NL)</w:t>
      </w:r>
    </w:p>
    <w:p w:rsidR="003F597F" w:rsidRPr="003F597F" w:rsidRDefault="003F597F" w:rsidP="003F597F">
      <w:pPr>
        <w:spacing w:after="0"/>
        <w:outlineLvl w:val="0"/>
        <w:rPr>
          <w:rFonts w:ascii="Arial" w:eastAsia="Times New Roman" w:hAnsi="Arial" w:cs="Arial"/>
          <w:lang w:eastAsia="de-DE"/>
        </w:rPr>
      </w:pPr>
      <w:hyperlink r:id="rId11" w:history="1">
        <w:r w:rsidRPr="003F597F">
          <w:rPr>
            <w:rFonts w:ascii="Arial" w:eastAsia="Times New Roman" w:hAnsi="Arial" w:cs="Arial"/>
            <w:color w:val="0000FF"/>
            <w:u w:val="single"/>
            <w:lang w:eastAsia="de-DE"/>
          </w:rPr>
          <w:t>www.kla</w:t>
        </w:r>
        <w:r w:rsidRPr="003F597F">
          <w:rPr>
            <w:rFonts w:ascii="Arial" w:eastAsia="Times New Roman" w:hAnsi="Arial" w:cs="Arial"/>
            <w:color w:val="0000FF"/>
            <w:u w:val="single"/>
            <w:lang w:eastAsia="de-DE"/>
          </w:rPr>
          <w:t>.</w:t>
        </w:r>
        <w:r w:rsidRPr="003F597F">
          <w:rPr>
            <w:rFonts w:ascii="Arial" w:eastAsia="Times New Roman" w:hAnsi="Arial" w:cs="Arial"/>
            <w:color w:val="0000FF"/>
            <w:u w:val="single"/>
            <w:lang w:eastAsia="de-DE"/>
          </w:rPr>
          <w:t>tv/38978</w:t>
        </w:r>
      </w:hyperlink>
      <w:r w:rsidRPr="003F597F">
        <w:rPr>
          <w:rFonts w:ascii="Arial" w:eastAsia="Times New Roman" w:hAnsi="Arial" w:cs="Arial"/>
          <w:lang w:eastAsia="de-DE"/>
        </w:rPr>
        <w:t xml:space="preserve"> </w:t>
      </w:r>
    </w:p>
    <w:p w:rsidR="003F597F" w:rsidRPr="003F597F" w:rsidRDefault="003F597F" w:rsidP="003F597F">
      <w:pPr>
        <w:spacing w:after="0" w:line="240" w:lineRule="auto"/>
        <w:outlineLvl w:val="0"/>
        <w:rPr>
          <w:rFonts w:ascii="Arial" w:eastAsia="Times New Roman" w:hAnsi="Arial" w:cs="Arial"/>
          <w:lang w:eastAsia="de-DE"/>
        </w:rPr>
      </w:pPr>
    </w:p>
    <w:p w:rsidR="003F597F" w:rsidRPr="003F597F" w:rsidRDefault="003F597F" w:rsidP="003F597F">
      <w:pPr>
        <w:spacing w:after="0" w:line="240" w:lineRule="auto"/>
        <w:outlineLvl w:val="0"/>
        <w:rPr>
          <w:rFonts w:ascii="Arial" w:eastAsia="Times New Roman" w:hAnsi="Arial" w:cs="Arial"/>
          <w:lang w:eastAsia="de-DE"/>
        </w:rPr>
      </w:pPr>
      <w:r w:rsidRPr="003F597F">
        <w:rPr>
          <w:rFonts w:ascii="Arial" w:eastAsia="Times New Roman" w:hAnsi="Arial" w:cs="Arial"/>
          <w:lang w:eastAsia="de-DE"/>
        </w:rPr>
        <w:t>Flavio von Witzleben in gesprek met Heiko Schöning: Dat is waar het gemanipuleerde spel op het wereldtoneel op neerkomt. (NL)</w:t>
      </w:r>
    </w:p>
    <w:bookmarkEnd w:id="1"/>
    <w:p w:rsidR="003F597F" w:rsidRPr="003F597F" w:rsidRDefault="003F597F" w:rsidP="003F597F">
      <w:pPr>
        <w:spacing w:after="0" w:line="240" w:lineRule="auto"/>
        <w:rPr>
          <w:rFonts w:ascii="Arial" w:eastAsia="MS Mincho" w:hAnsi="Arial" w:cs="Arial"/>
          <w:lang w:val="de-DE" w:eastAsia="en-US"/>
        </w:rPr>
      </w:pPr>
      <w:r w:rsidRPr="003F597F">
        <w:rPr>
          <w:rFonts w:ascii="Arial" w:eastAsia="MS Mincho" w:hAnsi="Arial" w:cs="Arial"/>
          <w:lang w:val="de-DE" w:eastAsia="en-US"/>
        </w:rPr>
        <w:fldChar w:fldCharType="begin"/>
      </w:r>
      <w:r w:rsidRPr="003F597F">
        <w:rPr>
          <w:rFonts w:ascii="Arial" w:eastAsia="MS Mincho" w:hAnsi="Arial" w:cs="Arial"/>
          <w:lang w:val="de-DE" w:eastAsia="en-US"/>
        </w:rPr>
        <w:instrText>HYPERLINK "http://www.kla.tv/39218"</w:instrText>
      </w:r>
      <w:r w:rsidRPr="003F597F">
        <w:rPr>
          <w:rFonts w:ascii="Arial" w:eastAsia="MS Mincho" w:hAnsi="Arial" w:cs="Arial"/>
          <w:lang w:val="de-DE" w:eastAsia="en-US"/>
        </w:rPr>
        <w:fldChar w:fldCharType="separate"/>
      </w:r>
      <w:r w:rsidRPr="003F597F">
        <w:rPr>
          <w:rFonts w:ascii="Arial" w:eastAsia="MS Mincho" w:hAnsi="Arial" w:cs="Arial"/>
          <w:color w:val="0000FF"/>
          <w:u w:val="single"/>
          <w:lang w:val="de-DE" w:eastAsia="en-US"/>
        </w:rPr>
        <w:t>www.kla.tv/39218</w:t>
      </w:r>
      <w:r w:rsidRPr="003F597F">
        <w:rPr>
          <w:rFonts w:ascii="Arial" w:eastAsia="MS Mincho" w:hAnsi="Arial" w:cs="Arial"/>
          <w:lang w:val="de-DE" w:eastAsia="en-US"/>
        </w:rPr>
        <w:fldChar w:fldCharType="end"/>
      </w:r>
      <w:r w:rsidRPr="003F597F">
        <w:rPr>
          <w:rFonts w:ascii="Arial" w:eastAsia="MS Mincho" w:hAnsi="Arial" w:cs="Arial"/>
          <w:lang w:val="de-DE" w:eastAsia="en-US"/>
        </w:rPr>
        <w:t xml:space="preserve"> </w:t>
      </w:r>
    </w:p>
    <w:p w:rsidR="003F597F" w:rsidRPr="00C534E6" w:rsidRDefault="003F597F"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#USA - </w:t>
      </w:r>
      <w:hyperlink r:id="rId12" w:history="1">
        <w:r w:rsidRPr="00F24C6F">
          <w:rPr>
            <w:rStyle w:val="Hyperlink"/>
          </w:rPr>
          <w:t>www.kla.tv/USA-nl</w:t>
        </w:r>
      </w:hyperlink>
      <w:r w:rsidR="00000000">
        <w:br/>
      </w:r>
      <w:r w:rsidR="00000000">
        <w:br/>
      </w:r>
      <w:r w:rsidRPr="002B28C8">
        <w:t xml:space="preserve">#China - </w:t>
      </w:r>
      <w:hyperlink r:id="rId13" w:history="1">
        <w:r w:rsidRPr="00F24C6F">
          <w:rPr>
            <w:rStyle w:val="Hyperlink"/>
          </w:rPr>
          <w:t>www.kla.tv/China-nl</w:t>
        </w:r>
      </w:hyperlink>
      <w:r w:rsidR="00000000">
        <w:br/>
      </w:r>
      <w:r w:rsidR="00000000">
        <w:br/>
      </w:r>
      <w:r w:rsidRPr="002B28C8">
        <w:t xml:space="preserve">#Techniek - </w:t>
      </w:r>
      <w:hyperlink r:id="rId14" w:history="1">
        <w:r w:rsidRPr="00F24C6F">
          <w:rPr>
            <w:rStyle w:val="Hyperlink"/>
          </w:rPr>
          <w:t>www.kla.tv/Techniek</w:t>
        </w:r>
      </w:hyperlink>
      <w:r w:rsidR="00000000">
        <w:br/>
      </w:r>
      <w:r w:rsidR="00000000">
        <w:br/>
      </w:r>
      <w:r w:rsidRPr="002B28C8">
        <w:t xml:space="preserve">#Blackout - </w:t>
      </w:r>
      <w:hyperlink r:id="rId15" w:history="1">
        <w:r w:rsidRPr="00F24C6F">
          <w:rPr>
            <w:rStyle w:val="Hyperlink"/>
          </w:rPr>
          <w:t>www.kla.tv/Blackout-nl</w:t>
        </w:r>
      </w:hyperlink>
      <w:r w:rsidR="00000000">
        <w:br/>
      </w:r>
      <w:r w:rsidR="00000000">
        <w:br/>
      </w:r>
      <w:r w:rsidRPr="002B28C8">
        <w:t xml:space="preserve">#HernieuwbareEnergie - “Hernieuwbare energie - </w:t>
      </w:r>
      <w:hyperlink r:id="rId16" w:history="1">
        <w:r w:rsidRPr="00F24C6F">
          <w:rPr>
            <w:rStyle w:val="Hyperlink"/>
          </w:rPr>
          <w:t>www.kla.tv/HernieuwbareEnergie</w:t>
        </w:r>
      </w:hyperlink>
      <w:r w:rsidR="00000000">
        <w:br/>
      </w:r>
      <w:r w:rsidR="00000000">
        <w:br/>
      </w:r>
      <w:r w:rsidRPr="002B28C8">
        <w:t xml:space="preserve">#Atoomenergie - </w:t>
      </w:r>
      <w:hyperlink r:id="rId17" w:history="1">
        <w:r w:rsidRPr="00F24C6F">
          <w:rPr>
            <w:rStyle w:val="Hyperlink"/>
          </w:rPr>
          <w:t>www.kla.tv/Atoomenergie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24E" w:rsidRDefault="00E2024E" w:rsidP="00F33FD6">
      <w:pPr>
        <w:spacing w:after="0" w:line="240" w:lineRule="auto"/>
      </w:pPr>
      <w:r>
        <w:separator/>
      </w:r>
    </w:p>
  </w:endnote>
  <w:endnote w:type="continuationSeparator" w:id="0">
    <w:p w:rsidR="00E2024E" w:rsidRDefault="00E202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China wijzigt energiebeleid: conventionele energiecentrales in plaats van fotovoltaïsche energie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24E" w:rsidRDefault="00E2024E" w:rsidP="00F33FD6">
      <w:pPr>
        <w:spacing w:after="0" w:line="240" w:lineRule="auto"/>
      </w:pPr>
      <w:r>
        <w:separator/>
      </w:r>
    </w:p>
  </w:footnote>
  <w:footnote w:type="continuationSeparator" w:id="0">
    <w:p w:rsidR="00E2024E" w:rsidRDefault="00E202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www.kla.tv/40268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14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F597F"/>
    <w:rsid w:val="00503FFA"/>
    <w:rsid w:val="00627ADC"/>
    <w:rsid w:val="006C4827"/>
    <w:rsid w:val="00770B39"/>
    <w:rsid w:val="007C459E"/>
    <w:rsid w:val="00A05C56"/>
    <w:rsid w:val="00A71903"/>
    <w:rsid w:val="00AE2B81"/>
    <w:rsid w:val="00B9284F"/>
    <w:rsid w:val="00C205D1"/>
    <w:rsid w:val="00C534E6"/>
    <w:rsid w:val="00C60E18"/>
    <w:rsid w:val="00CB20A5"/>
    <w:rsid w:val="00D2736E"/>
    <w:rsid w:val="00E2024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2E7AD"/>
  <w15:docId w15:val="{812216BF-BD54-4FFA-A59D-353D97D0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hina-nl" TargetMode="External"/><Relationship Id="rId18" Type="http://schemas.openxmlformats.org/officeDocument/2006/relationships/hyperlink" Target="https://www.kla.tv/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40268" TargetMode="External"/><Relationship Id="rId12" Type="http://schemas.openxmlformats.org/officeDocument/2006/relationships/hyperlink" Target="https://www.kla.tv/USA-nl" TargetMode="External"/><Relationship Id="rId17" Type="http://schemas.openxmlformats.org/officeDocument/2006/relationships/hyperlink" Target="https://www.kla.tv/Atoomenergi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HernieuwbareEnergie"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8978"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Blackout-nl"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report24.news/photovoltaik-wahnsinn-warum-peking-jetzt-die-notbremse-zieht/"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chniek" TargetMode="External"/><Relationship Id="rId22" Type="http://schemas.openxmlformats.org/officeDocument/2006/relationships/hyperlink" Target="https://www.kla.tv/vernetzung&amp;la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3498</Characters>
  <Application>Microsoft Office Word</Application>
  <DocSecurity>0</DocSecurity>
  <Lines>29</Lines>
  <Paragraphs>8</Paragraphs>
  <ScaleCrop>false</ScaleCrop>
  <HeadingPairs>
    <vt:vector size="2" baseType="variant">
      <vt:variant>
        <vt:lpstr>China wijzigt energiebeleid: conventionele energiecentrales in plaats van fotovoltaïsche energie</vt:lpstr>
      </vt:variant>
      <vt:variant>
        <vt:i4>1</vt:i4>
      </vt:variant>
    </vt:vector>
  </HeadingPairs>
  <TitlesOfParts>
    <vt:vector size="1" baseType="lpstr">
      <vt:lpstr/>
    </vt:vector>
  </TitlesOfParts>
  <Company>KLA.TV</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wijzigt energiebeleid: conventionele energiecentrales in plaats van fotovoltaïsche energie</dc:title>
  <dc:creator>hm; Kla.tv DocGen 2.0.0.0</dc:creator>
  <cp:keywords>USA; China; Techniek; Blackout; HernieuwbareEnergie; Atoomenergie</cp:keywords>
  <dc:description>1m31s, GermanVideo=39906</dc:description>
  <cp:lastModifiedBy>abmm</cp:lastModifiedBy>
  <cp:revision>2</cp:revision>
  <dcterms:created xsi:type="dcterms:W3CDTF">2026-02-11T18:45:00Z</dcterms:created>
  <dcterms:modified xsi:type="dcterms:W3CDTF">2026-02-11T19:16:00Z</dcterms:modified>
  <cp:category>Niederländisch</cp:category>
  <dc:language>nl</dc:language>
</cp:coreProperties>
</file>