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bfe83020db4188" /><Relationship Type="http://schemas.openxmlformats.org/package/2006/relationships/metadata/core-properties" Target="/package/services/metadata/core-properties/cf20191ab549404a9fd45731ecb25818.psmdcp" Id="Re952e91c214743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Noua inginerie genetică – brevetarea naturii prin ușa din spate!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Noua inginerie genetică vrea să breveteze natura pe ușa din spate! Până acum, ingredientele alimentelor procesate trebuiau să fie indicate, iar alimentele și plantele modificate genetic trebuiau să fie etichetate corespunzător. Conform dorințelor corporațiilor și ale politicienilor, acest lucru urmează să se schimbe!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Doresc oamenii să mai știe mâine, ce anume mănâncă?</w:t>
        <w:br/>
        <w:t xml:space="preserve">Până în prezent, ingredientele trebuiau indicate pe alimentele prelucrate, iar alimentele modificate genetic trebuiau etichetate corespunzător.</w:t>
        <w:br/>
        <w:t xml:space="preserve">Acest lucru se va schimba în funcție de dorințele corporațiilor și ale politicienilor!</w:t>
        <w:br/>
        <w:t xml:space="preserve"/>
        <w:br/>
        <w:t xml:space="preserve">Situația din Elveția</w:t>
        <w:br/>
        <w:t xml:space="preserve">[Moderare]</w:t>
        <w:br/>
        <w:t xml:space="preserve">În Elveția, Consiliul Federal a prelungit moratoriul privind ingineria genetică până în 2030, [moratoriu = amânare ordonată legal] cu care testele în câmp deschis cu inginerie genetică veche rămân interzise. În același timp, însă, el dorește să reducă reglementările și standardele guvernamentale pentru noua inginerie genetică [NIG =noua inginerie genetică] pentru a comercializa cât mai repede astfel de produse.</w:t>
        <w:br/>
        <w:t xml:space="preserve">[Vocea interlocutorului: bărbat]</w:t>
        <w:br/>
        <w:t xml:space="preserve">De exemplu în ingineria genetică "veche", materialul genetic străin este canalizat în celula plantei cu ajutorul bacteriilor. Cele câteva plante la care instalarea duce la schimbarea dorită au trebuit să fie căutate cu mare dificultate.</w:t>
        <w:br/>
        <w:t xml:space="preserve">Cu "noua" inginerie genetică, se utilizează anumite metode, cum ar fi CRISPR/Cas, pentru a introduce materialul genetic străin în locul dorit din plantă. Acest lucru permite efectuarea de modificări ale materialului genetic care nu sunt posibile cu vechea inginerie genetică. Lucrul acesta implică mai multe riscuri și efecte secundare posibile.</w:t>
        <w:br/>
        <w:t xml:space="preserve">[Moderare]</w:t>
        <w:br/>
        <w:t xml:space="preserve">Proiectul de lege federală elvețiană "Plante derivate din noi tehnologii de reproducere" este în prezent supus unei proceduri de consultare în cadrul căreia cantoanele, politicienii și părțile interesate sunt invitate să formuleze observații cu privire la acesta. Chiar și titlul legii nu este de bun augur. Noua inginerie genetică este abil ascunsă aici prin termenul "noi tehnologii de reproducere". Conținutul legii: Noile tehnologii de reproducere [noile tehnologii de reproducere = adică noua inginerie genetică] urmează să fie exceptate de la Legea privind ingineria genetică, încă valabilă. Acest lucru ar însemna că procedurile complexe de autorizare și evaluările de risc ale plantelor modificate genetic ar putea fi omise. Acest lucru ar duce la o autorizare mai rapidă a pieței și, prin urmare, ar fi mai rentabil pentru cercetare.</w:t>
        <w:br/>
        <w:t xml:space="preserve">Acest ambalaj înșelător ar însemna că, consumatorul responsabil nu ar mai avea nicio șansă să recunoască alimentele și plantele modificate prin noua inginerie genetică ca atare.</w:t>
        <w:br/>
        <w:t xml:space="preserve">Anticipat: 60 de organizații și-au unit forțele pentru a forma "AEFIG" (Allianța Elvețiană fără inginerie genetică), [AEFIG = Allianța Elvețiană fără inginerie genetică] pentru a milita împotriva acestei noi propuneri legislative. Ei pretind: Acolo unde există inginerie genetică, trebui să fie menționat acest lucru!</w:t>
        <w:br/>
        <w:t xml:space="preserve">În același timp, asociația "Pentru alimente fără inginerie genetică" desfășoară o inițiativă populară până la începutul lunii martie 2026, care vizează nu numai să împiedice dereglementarea noilor inginerii genetice, ci și să asigure o producție fără inginerie genetică în Elveția. În cazul în care legea propusă este aprobată de cantoanele elvețiene, de partidele politice și de părțile interesate în cadrul procesului de consultare, iar legea intră în vigoare, plantele care anterior erau nebrevetabile vor deveni brusc brevetabile datorită unui truc juridic! Conform buletinului SAG nr. 134, peste 1 000 de soiuri europene sunt deja afectate de astfel de cereri de brevete. Programul nostru informativ privind "Marea resetare a aprovizionării cu alimente" prezintă mai în detaliu consecințele acestei manii a brevetelor! [www.kla.tv/28652]</w:t>
        <w:br/>
        <w:t xml:space="preserve"/>
        <w:br/>
        <w:t xml:space="preserve">Despre ce anume este vorba în noua inginerie genetică?</w:t>
        <w:br/>
        <w:t xml:space="preserve">[Moderare]</w:t>
        <w:br/>
        <w:t xml:space="preserve">Dacă o bucată de ADN modificată genetic poate fi produsă artificial dintr-o plantă naturală și astfel brevetată, atunci brevetul ar trebui să se aplice și plantelor cu acest fragment de ADN natural, chiar dacă brevetarea plantelor naturale este în mod normal interzisă. În plus, în cazul în care aceste plante naturale, dar brevetate, sunt utilizate pentru obținerea de noi soiuri sau pentru semințele lor destinate însămânțării în agricultură, se datorează taxele de licență corespunzătoare! [Taxe de licență = taxe pentru drepturile de utilizare a plantelor sau semințelor brevetate] Acest lucru ar avea consecințe profunde, în special pentru multe ferme mici, deoarece acestea ar trebui să suporte singure costurile și riscurile rezultate.</w:t>
        <w:br/>
        <w:t xml:space="preserve">[Vocea vorbitorului: bărbat]</w:t>
        <w:br/>
        <w:t xml:space="preserve">Un exemplu</w:t>
        <w:br/>
        <w:t xml:space="preserve">Virusul bolii Jordan a fost descoperit în 2014 și amenință producția de roșii și ardei și aici, în Europa. Companii precum Bayer, BASF, Rijk Zwaan și Syngenta au descoperit gene de rezistență în plantele de roșii sălbatice și au depus ulterior brevete pentru plante rezistente la virusul Jordan. Zeci de secvențe genetice ale plantei de roșii sunt revendicate de mari corporații. Rezultatul este o junglă de brevete care blochează accesul la plantele de roșii ca material de bază pentru o creștere clasică tradițională. Posibilitatea de a utiliza plante naturale, dar brevetate, pentru creșterea tradițională ar fi fără speranță din punct de vedere financiar, deoarece taxele de licență cresc vertiginos cu cât cultivatorul se apropie de comercializarea produsului.</w:t>
        <w:br/>
        <w:t xml:space="preserve"/>
        <w:br/>
        <w:t xml:space="preserve">Pe scurt:</w:t>
        <w:br/>
        <w:t xml:space="preserve">[Moderare]</w:t>
        <w:br/>
        <w:t xml:space="preserve">Dacă noi, în Elveția și în întreaga Europă, nu ne opunem dereglementării noii inginerii genetice, marile corporații precum Bayer, Corteva și Syngenta vor prelua toate drepturile de brevet. Ele dețin deja împreună un cartel de brevete privind CRISPR, baza noii inginerii genetice.</w:t>
        <w:br/>
        <w:t xml:space="preserve">Noua inginerie genetică amenință să îi facă pe cultivatorii tradiționali dependenți de acordurile de licență și să îi elimine de pe piață. Pe termen lung, acest joc se va încheia cu Marea Resetare care a fost adesea menționată pe Kla.TV: Ceva care este complet natural va fi interzis sau transformat în rău pe motive nefondate și înlocuit cu produse de laborator brevetabile, artificiale și modificate genetic - cu rezultatul că câteva corporații au din ce în ce mai multă influență asupra aprovizionării cu alimente. Companiile realizează un profit uriaș, iar populația nu mai are voie să cultive "roșii normale". Corporațiile își sporesc puterea și devin mai bogate, în timp ce populația devine din ce în ce mai dependentă și mai săracă.</w:t>
        <w:br/>
        <w:t xml:space="preserve"/>
        <w:br/>
        <w:t xml:space="preserve">Ce se poate face în acest sens?</w:t>
        <w:br/>
        <w:t xml:space="preserve">[Moderare]</w:t>
        <w:br/>
        <w:t xml:space="preserve">Alegătorii elvețieni au posibilitatea de a semna Inițiativa pentru protecția alimentelor și de a colecta semnături suplimentare până la 3 martie 2026. Inițiativa solicită reglementarea strictă a noilor metode de inginerie genetică în Legea privind ingineria genetică.</w:t>
        <w:br/>
        <w:t xml:space="preserve">Pentru țările Uniunii Europene, se pare că majoritatea reprezentanților lor permanenți la Bruxelles au votat în favoarea propunerii de dereglementare. Cu toate acestea, negocierile dintre Parlamentul UE, statele membre (Consiliul UE) și Comisia Europeană sunt încă în curs de desfășurare. Oricine mai dorește să știe și să decidă singur ce mănâncă mâine, ar trebui să-și contacteze imediat deputatul în Parlamentul European și să-i pretindă, să împiedice autorizarea de noi inginerii genetice.</w:t>
        <w:br/>
        <w:t xml:space="preserve">Vă mulțumim pentru contribuția dvs. la menținerea alimentelor noastre naturale!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Die Informationen stammen aus dem Newsletter Nr. 134 des Gentechfrei-Magazins </w:t>
        <w:rPr>
          <w:sz w:val="18"/>
        </w:rPr>
      </w:r>
      <w:hyperlink w:history="true" r:id="rId21">
        <w:r w:rsidRPr="00F24C6F">
          <w:rPr>
            <w:rStyle w:val="Hyperlink"/>
          </w:rPr>
          <w:rPr>
            <w:sz w:val="18"/>
          </w:rPr>
          <w:t>https://gentechfrei.ch/wp-content/uploads/2025/04/250410_sag_gfi_Magazin_134_WEB.pdf</w:t>
        </w:r>
      </w:hyperlink>
      <w:r w:rsidR="0026191C">
        <w:rPr/>
        <w:br/>
      </w:r>
      <w:r w:rsidRPr="002B28C8">
        <w:t xml:space="preserve">1. Gentechnikmoratorium </w:t>
        <w:rPr>
          <w:sz w:val="18"/>
        </w:rPr>
      </w:r>
      <w:hyperlink w:history="true" r:id="rId22">
        <w:r w:rsidRPr="00F24C6F">
          <w:rPr>
            <w:rStyle w:val="Hyperlink"/>
          </w:rPr>
          <w:rPr>
            <w:sz w:val="18"/>
          </w:rPr>
          <w:t>www.parlament.ch/press-releases/Pages/mm-wbk-n-2025-02-21.aspx</w:t>
        </w:r>
      </w:hyperlink>
      <w:r w:rsidR="0026191C">
        <w:rPr/>
        <w:br/>
      </w:r>
      <w:r w:rsidRPr="002B28C8">
        <w:t xml:space="preserve">2. Was ist alte, was neue Gentechnik </w:t>
        <w:rPr>
          <w:sz w:val="18"/>
        </w:rPr>
      </w:r>
      <w:hyperlink w:history="true" r:id="rId23">
        <w:r w:rsidRPr="00F24C6F">
          <w:rPr>
            <w:rStyle w:val="Hyperlink"/>
          </w:rPr>
          <w:rPr>
            <w:sz w:val="18"/>
          </w:rPr>
          <w:t>www.keine-gentechnik.de/dossiers/neue-technologien-1</w:t>
        </w:r>
      </w:hyperlink>
      <w:r w:rsidR="0026191C">
        <w:rPr/>
        <w:br/>
      </w:r>
      <w:r w:rsidRPr="002B28C8">
        <w:t xml:space="preserve">3. Was ist eine Vernehmlassung </w:t>
        <w:rPr>
          <w:sz w:val="18"/>
        </w:rPr>
      </w:r>
      <w:hyperlink w:history="true" r:id="rId24">
        <w:r w:rsidRPr="00F24C6F">
          <w:rPr>
            <w:rStyle w:val="Hyperlink"/>
          </w:rPr>
          <w:rPr>
            <w:sz w:val="18"/>
          </w:rPr>
          <w:t>https://de.wikipedia.org/wiki/Vernehmlassung</w:t>
        </w:r>
      </w:hyperlink>
      <w:r w:rsidR="0026191C">
        <w:rPr/>
        <w:br/>
      </w:r>
      <w:r w:rsidRPr="002B28C8">
        <w:t xml:space="preserve">4. Bundesgesetzentwurf über Pflanzen aus neuen Züchtungstechnologien </w:t>
        <w:rPr>
          <w:sz w:val="18"/>
        </w:rPr>
      </w:r>
      <w:hyperlink w:history="true" r:id="rId25">
        <w:r w:rsidRPr="00F24C6F">
          <w:rPr>
            <w:rStyle w:val="Hyperlink"/>
          </w:rPr>
          <w:rPr>
            <w:sz w:val="18"/>
          </w:rPr>
          <w:t>www.newsd.admin.ch/newsd/message/attachments/92735.pdf</w:t>
        </w:r>
      </w:hyperlink>
      <w:r w:rsidR="0026191C">
        <w:rPr/>
        <w:br/>
      </w:r>
      <w:r w:rsidRPr="002B28C8">
        <w:t xml:space="preserve">5. Bündnis 60 Organisationen gegen neue Gentechnik </w:t>
        <w:rPr>
          <w:sz w:val="18"/>
        </w:rPr>
      </w:r>
      <w:hyperlink w:history="true" r:id="rId26">
        <w:r w:rsidRPr="00F24C6F">
          <w:rPr>
            <w:rStyle w:val="Hyperlink"/>
          </w:rPr>
          <w:rPr>
            <w:sz w:val="18"/>
          </w:rPr>
          <w:t>https://gentechfrei.ch/</w:t>
        </w:r>
      </w:hyperlink>
      <w:r w:rsidR="0026191C">
        <w:rPr/>
        <w:br/>
      </w:r>
      <w:r w:rsidRPr="002B28C8">
        <w:t xml:space="preserve">6. Lebensmittelschutz-Initiative </w:t>
        <w:rPr>
          <w:sz w:val="18"/>
        </w:rPr>
      </w:r>
      <w:hyperlink w:history="true" r:id="rId27">
        <w:r w:rsidRPr="00F24C6F">
          <w:rPr>
            <w:rStyle w:val="Hyperlink"/>
          </w:rPr>
          <w:rPr>
            <w:sz w:val="18"/>
          </w:rPr>
          <w:t>www.lebensmittelschutz.ch/initiativtext</w:t>
        </w:r>
      </w:hyperlink>
      <w:r w:rsidR="0026191C">
        <w:rPr/>
        <w:br/>
      </w:r>
      <w:r w:rsidRPr="002B28C8">
        <w:t xml:space="preserve">7. Kla.TV-Sendung 28652 </w:t>
        <w:rPr>
          <w:sz w:val="18"/>
        </w:rPr>
      </w:r>
      <w:hyperlink w:history="true" r:id="rId28">
        <w:r w:rsidRPr="00F24C6F">
          <w:rPr>
            <w:rStyle w:val="Hyperlink"/>
          </w:rPr>
          <w:rPr>
            <w:sz w:val="18"/>
          </w:rPr>
          <w:t>www.kla.tv/28652</w:t>
        </w:r>
      </w:hyperlink>
      <w:r w:rsidR="0026191C">
        <w:rPr/>
        <w:br/>
      </w:r>
      <w:r w:rsidRPr="002B28C8">
        <w:t xml:space="preserve">8. Lizenz </w:t>
        <w:rPr>
          <w:sz w:val="18"/>
        </w:rPr>
      </w:r>
      <w:hyperlink w:history="true" r:id="rId29">
        <w:r w:rsidRPr="00F24C6F">
          <w:rPr>
            <w:rStyle w:val="Hyperlink"/>
          </w:rPr>
          <w:rPr>
            <w:sz w:val="18"/>
          </w:rPr>
          <w:t>https://de.wikipedia.org/wiki/Lizenz</w:t>
        </w:r>
      </w:hyperlink>
      <w:r w:rsidR="0026191C">
        <w:rPr/>
        <w:br/>
      </w:r>
      <w:r w:rsidRPr="002B28C8">
        <w:t xml:space="preserve">9. Jordan-Virus </w:t>
        <w:rPr>
          <w:sz w:val="18"/>
        </w:rPr>
      </w:r>
      <w:hyperlink w:history="true" r:id="rId30">
        <w:r w:rsidRPr="00F24C6F">
          <w:rPr>
            <w:rStyle w:val="Hyperlink"/>
          </w:rPr>
          <w:rPr>
            <w:sz w:val="18"/>
          </w:rPr>
          <w:t>www.strickhof.ch/publikationen/das-jordanvirus-eine-uebersicht/</w:t>
        </w:r>
      </w:hyperlink>
      <w:r w:rsidR="0026191C">
        <w:rPr/>
        <w:br/>
      </w:r>
      <w:r w:rsidRPr="002B28C8">
        <w:t xml:space="preserve">10. Was ist CRISPR </w:t>
        <w:rPr>
          <w:sz w:val="18"/>
        </w:rPr>
      </w:r>
      <w:hyperlink w:history="true" r:id="rId31">
        <w:r w:rsidRPr="00F24C6F">
          <w:rPr>
            <w:rStyle w:val="Hyperlink"/>
          </w:rPr>
          <w:rPr>
            <w:sz w:val="18"/>
          </w:rPr>
          <w:t>https://de.wikipedia.org/wiki/CRISPR</w:t>
        </w:r>
      </w:hyperlink>
      <w:r w:rsidR="0026191C">
        <w:rPr/>
        <w:br/>
      </w:r>
      <w:r w:rsidRPr="002B28C8">
        <w:t xml:space="preserve">11. Deregulierung neuer Gentechnik in der EU </w:t>
        <w:rPr>
          <w:sz w:val="18"/>
        </w:rPr>
      </w:r>
      <w:hyperlink w:history="true" r:id="rId32">
        <w:r w:rsidRPr="00F24C6F">
          <w:rPr>
            <w:rStyle w:val="Hyperlink"/>
          </w:rPr>
          <w:rPr>
            <w:sz w:val="18"/>
          </w:rPr>
          <w:t>www.europarl.europa.eu/news/de/press-room/20240202IPR17320/neue-genomische-techniken-parlament-befurwortet-regeln-fur-mehr-nachhaltigkeit</w:t>
        </w:r>
      </w:hyperlink>
      <w:r w:rsidR="0026191C">
        <w:rPr/>
        <w:br/>
      </w:r>
      <w:r w:rsidRPr="002B28C8">
        <w:t xml:space="preserve">12. Liste der Abgeordneten des EU-Parlaments </w:t>
        <w:rPr>
          <w:sz w:val="18"/>
        </w:rPr>
      </w:r>
      <w:hyperlink w:history="true" r:id="rId33">
        <w:r w:rsidRPr="00F24C6F">
          <w:rPr>
            <w:rStyle w:val="Hyperlink"/>
          </w:rPr>
          <w:rPr>
            <w:sz w:val="18"/>
          </w:rPr>
          <w:t>https://de.wikipedia.org/wiki/Liste_der_deutschen_Abgeordneten_zum_EU-Parlament_</w:t>
        </w:r>
      </w:hyperlink>
      <w:r w:rsidR="0026191C">
        <w:rPr/>
        <w:br/>
      </w:r>
      <w:r w:rsidRPr="002B28C8">
        <w:t xml:space="preserve">( 2024%E2%80%932029)#Abgeordnete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Noua inginerie genetică – brevetarea naturii prin ușa din spate!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www.kla.tv/40269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ntechfrei.ch/wp-content/uploads/2025/04/250410_sag_gfi_Magazin_134_WEB.pdf" TargetMode="External" Id="rId21" /><Relationship Type="http://schemas.openxmlformats.org/officeDocument/2006/relationships/hyperlink" Target="https://www.parlament.ch/press-releases/Pages/mm-wbk-n-2025-02-21.aspx" TargetMode="External" Id="rId22" /><Relationship Type="http://schemas.openxmlformats.org/officeDocument/2006/relationships/hyperlink" Target="https://www.keine-gentechnik.de/dossiers/neue-technologien-1" TargetMode="External" Id="rId23" /><Relationship Type="http://schemas.openxmlformats.org/officeDocument/2006/relationships/hyperlink" Target="https://de.wikipedia.org/wiki/Vernehmlassung" TargetMode="External" Id="rId24" /><Relationship Type="http://schemas.openxmlformats.org/officeDocument/2006/relationships/hyperlink" Target="https://www.newsd.admin.ch/newsd/message/attachments/92735.pdf" TargetMode="External" Id="rId25" /><Relationship Type="http://schemas.openxmlformats.org/officeDocument/2006/relationships/hyperlink" Target="https://gentechfrei.ch/" TargetMode="External" Id="rId26" /><Relationship Type="http://schemas.openxmlformats.org/officeDocument/2006/relationships/hyperlink" Target="https://www.lebensmittelschutz.ch/initiativtext" TargetMode="External" Id="rId27" /><Relationship Type="http://schemas.openxmlformats.org/officeDocument/2006/relationships/hyperlink" Target="https://www.kla.tv/28652" TargetMode="External" Id="rId28" /><Relationship Type="http://schemas.openxmlformats.org/officeDocument/2006/relationships/hyperlink" Target="https://de.wikipedia.org/wiki/Lizenz" TargetMode="External" Id="rId29" /><Relationship Type="http://schemas.openxmlformats.org/officeDocument/2006/relationships/hyperlink" Target="https://www.strickhof.ch/publikationen/das-jordanvirus-eine-uebersicht/" TargetMode="External" Id="rId30" /><Relationship Type="http://schemas.openxmlformats.org/officeDocument/2006/relationships/hyperlink" Target="https://de.wikipedia.org/wiki/CRISPR" TargetMode="External" Id="rId31" /><Relationship Type="http://schemas.openxmlformats.org/officeDocument/2006/relationships/hyperlink" Target="https://www.europarl.europa.eu/news/de/press-room/20240202IPR17320/neue-genomische-techniken-parlament-befurwortet-regeln-fur-mehr-nachhaltigkeit" TargetMode="External" Id="rId32" /><Relationship Type="http://schemas.openxmlformats.org/officeDocument/2006/relationships/hyperlink" Target="https://de.wikipedia.org/wiki/Liste_der_deutschen_Abgeordneten_zum_EU-Parlament_"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26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Noua inginerie genetică – brevetarea naturii prin ușa din spate!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