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55226d3ad84327" /><Relationship Type="http://schemas.openxmlformats.org/package/2006/relationships/metadata/core-properties" Target="/package/services/metadata/core-properties/68cc172db32a4add95297d0c4a79cedb.psmdcp" Id="R5c3bbc58201641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Satanistisches Konzert wird gefeiert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9. Juli 2013 bejubelten Tausende Besucher die bekennende Illuminati-Satanistin Rihanna in der Wiener Stadthalle. Mit okkulten Symbolen...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9. Juli 2013 bejubelten Tausende Besucher die bekennende Illuminati-Satanistin Rihanna in der Wiener Stadthalle. Mit okkulten Symbolen und einer niveaulosen Pseudo-Sex- Show heizte sie ihren Fans ein. Z.B.zeigte Rihanna und ihre Tänzer mit ihren Händen das Dreieckssymbol, dass das allsehende Auge Luzifers symbolisiert. Auch die Fans machen das nach. Es liegt auf der Hand, dass durch solche Konzerte sexuelle Normen bei unseren Jugendlichen aufgelöst werden. Zudem kommen sie mit satanischen Symbolen in Berührung, deren Bedeutung die meisten nicht einmal kennen. Wer will das? Wenn auch Ihnen solche Zeichen auffallen dann melden sie sich bei KlagemauerTV. Auf Wiedersehen und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http://kurier.at/kultur/musik/rihanna-aufreizend-und-doch-reizlos/18.605.298/slideshow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Satanistisches Konzert wird gefeiert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urier.at/kultur/musik/rihanna-aufreizend-und-doch-reizlos/18.605.298/slideshow"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Satanistisches Konzert wird gefeiert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