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0497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F25D52B" wp14:editId="496FC38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9400A9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FAD54B4" wp14:editId="179779D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Weltkarte zu Freimaurergründungen und -verbindungen (Weltneuheit von Ivo und Elias Sasek)</w:t>
      </w:r>
    </w:p>
    <w:p w14:paraId="38E315F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Welt ist unter die Kontrolle eines global agierenden Geheimbund-Terrors geraten. Vetopedia.org listet Freimaurer-Gründungen und Organisationen auf, die unter starkem Einfluss von Freimaurern stehen – übersichtlich auf einer Weltkarte. Welche dieser Organisationen verfolgen möglicherweise verborgene Ziele? Eine investigative Recherche zur freien Meinungsbildung.</w:t>
      </w:r>
    </w:p>
    <w:p w14:paraId="34FD03E7" w14:textId="77777777" w:rsidR="009A5C8F" w:rsidRPr="009A5C8F" w:rsidRDefault="009A5C8F" w:rsidP="009A5C8F">
      <w:pPr>
        <w:suppressAutoHyphens/>
        <w:spacing w:after="0" w:line="240" w:lineRule="auto"/>
        <w:rPr>
          <w:rFonts w:ascii="Arial" w:eastAsia="Arial" w:hAnsi="Arial" w:cs="Arial"/>
          <w:b/>
          <w:color w:val="000000"/>
          <w:kern w:val="2"/>
          <w:szCs w:val="20"/>
          <w:shd w:val="clear" w:color="auto" w:fill="FFFFFF"/>
          <w:lang w:eastAsia="en-GB"/>
        </w:rPr>
      </w:pPr>
      <w:r w:rsidRPr="009A5C8F">
        <w:rPr>
          <w:rFonts w:ascii="Arial" w:eastAsia="Arial" w:hAnsi="Arial" w:cs="Arial"/>
          <w:b/>
          <w:color w:val="000000"/>
          <w:kern w:val="2"/>
          <w:szCs w:val="20"/>
          <w:shd w:val="clear" w:color="auto" w:fill="FFFFFF"/>
          <w:lang w:eastAsia="en-GB"/>
        </w:rPr>
        <w:t>[Ivo Sasek:]</w:t>
      </w:r>
    </w:p>
    <w:p w14:paraId="698B7D26" w14:textId="77777777" w:rsidR="009A5C8F" w:rsidRPr="009A5C8F" w:rsidRDefault="009A5C8F" w:rsidP="009A5C8F">
      <w:pPr>
        <w:suppressAutoHyphens/>
        <w:spacing w:after="0" w:line="240" w:lineRule="auto"/>
        <w:jc w:val="both"/>
        <w:rPr>
          <w:rFonts w:ascii="Arial" w:eastAsia="Arial" w:hAnsi="Arial" w:cs="Arial"/>
          <w:color w:val="000000"/>
          <w:kern w:val="2"/>
          <w:szCs w:val="20"/>
          <w:lang w:eastAsia="en-GB"/>
        </w:rPr>
      </w:pPr>
      <w:r w:rsidRPr="009A5C8F">
        <w:rPr>
          <w:rFonts w:ascii="Arial" w:eastAsia="Arial" w:hAnsi="Arial" w:cs="Arial"/>
          <w:color w:val="000000"/>
          <w:kern w:val="2"/>
          <w:szCs w:val="20"/>
          <w:lang w:eastAsia="en-GB"/>
        </w:rPr>
        <w:t>„Jetzt im Anschluss an diese Enthüllung präsentieren wir euch als Neuheit, das macht dann mein Sohn Elias – präsentieren wir euch eine programmierte Freimaurer-Weltkarte. […] Unsere AZK und Kla.TV-Teams haben jedenfalls in einer ersten Etappe etwa 100 Freimaurer-Organisationen recherchiert. Dabei hat sich der Einfluss der Freimaurerei sogar noch weit, weit umfangreicher gezeigt, als zuvor angenommen. Ich sage nur, es ist ein Fass ohne Boden. Darum ist auch die Fülle der heutigen Informationen nur gerade wieder ein nächster kleiner Schritt in dieser Aufdeckungsarbeit. Wenn aber alle freien Aufklärer ihr ergänzendes Wissen in diese Freimaurer-Weltkarte eintragen, die euch heute präsentiert wird, dann ergibt sich zunehmend das ganze Bild, von dem die ahnungslose Weltgemeinschaft einfach einmal erfahren muss. […]</w:t>
      </w:r>
    </w:p>
    <w:p w14:paraId="274D040B" w14:textId="77777777" w:rsidR="009A5C8F" w:rsidRPr="009A5C8F" w:rsidRDefault="009A5C8F" w:rsidP="009A5C8F">
      <w:pPr>
        <w:suppressAutoHyphens/>
        <w:spacing w:after="0" w:line="240" w:lineRule="auto"/>
        <w:rPr>
          <w:rFonts w:ascii="Arial" w:eastAsia="Arial" w:hAnsi="Arial" w:cs="Arial"/>
          <w:color w:val="000000"/>
          <w:kern w:val="2"/>
          <w:szCs w:val="20"/>
          <w:lang w:eastAsia="en-GB"/>
        </w:rPr>
      </w:pPr>
    </w:p>
    <w:p w14:paraId="50A0E513" w14:textId="77777777" w:rsidR="009A5C8F" w:rsidRPr="009A5C8F" w:rsidRDefault="009A5C8F" w:rsidP="009A5C8F">
      <w:pPr>
        <w:suppressAutoHyphens/>
        <w:spacing w:after="0" w:line="240" w:lineRule="auto"/>
        <w:rPr>
          <w:rFonts w:ascii="Arial" w:eastAsia="Arial" w:hAnsi="Arial" w:cs="Arial"/>
          <w:b/>
          <w:color w:val="000000"/>
          <w:kern w:val="2"/>
          <w:szCs w:val="20"/>
          <w:lang w:eastAsia="en-GB"/>
        </w:rPr>
      </w:pPr>
      <w:r w:rsidRPr="009A5C8F">
        <w:rPr>
          <w:rFonts w:ascii="Arial" w:eastAsia="Arial" w:hAnsi="Arial" w:cs="Arial"/>
          <w:b/>
          <w:color w:val="000000"/>
          <w:kern w:val="2"/>
          <w:szCs w:val="20"/>
          <w:lang w:eastAsia="en-GB"/>
        </w:rPr>
        <w:t xml:space="preserve">[Elias Sasek:] </w:t>
      </w:r>
    </w:p>
    <w:p w14:paraId="4780E3E4" w14:textId="77777777" w:rsidR="009A5C8F" w:rsidRPr="009A5C8F" w:rsidRDefault="009A5C8F" w:rsidP="009A5C8F">
      <w:pPr>
        <w:suppressAutoHyphens/>
        <w:spacing w:after="0" w:line="240" w:lineRule="auto"/>
        <w:jc w:val="both"/>
        <w:rPr>
          <w:rFonts w:ascii="Arial" w:eastAsia="Arial" w:hAnsi="Arial" w:cs="Arial"/>
          <w:color w:val="000000"/>
          <w:kern w:val="2"/>
          <w:szCs w:val="20"/>
          <w:lang w:eastAsia="en-GB"/>
        </w:rPr>
      </w:pPr>
      <w:r w:rsidRPr="009A5C8F">
        <w:rPr>
          <w:rFonts w:ascii="Arial" w:eastAsia="Arial" w:hAnsi="Arial" w:cs="Arial"/>
          <w:color w:val="000000"/>
          <w:kern w:val="2"/>
          <w:szCs w:val="20"/>
          <w:lang w:eastAsia="en-GB"/>
        </w:rPr>
        <w:t xml:space="preserve">„Ja, wie bereits angekündigt, darf ich euch zeigen, wie diese Freimaurer-Recherche jetzt im Detail auch für euch alle zur Verfügung steht. Es haben hunderte Menschen schon an diesem Werk mitgearbeitet. Es ist eine einzigartige Freimaurer-Enthüllung. Vom Konzept bis zur Recherche, bis zur Programmierung war es eine monatelange harte Arbeit. Aber das Resultat werde ich euch jetzt hier gleich präsentieren. Wir haben euch die Recherche auf Vetopedia der freien Enzyklopädie der Gegenstimmen aufbereitet. Diese findet ihr auf </w:t>
      </w:r>
      <w:r w:rsidRPr="009A5C8F">
        <w:rPr>
          <w:rFonts w:ascii="Arial" w:eastAsia="Arial" w:hAnsi="Arial" w:cs="Arial"/>
          <w:b/>
          <w:bCs/>
          <w:color w:val="000000"/>
          <w:kern w:val="2"/>
          <w:szCs w:val="20"/>
          <w:lang w:eastAsia="en-GB"/>
        </w:rPr>
        <w:t>www.vetopedia.org</w:t>
      </w:r>
      <w:r w:rsidRPr="009A5C8F">
        <w:rPr>
          <w:rFonts w:ascii="Arial" w:eastAsia="Arial" w:hAnsi="Arial" w:cs="Arial"/>
          <w:color w:val="000000"/>
          <w:kern w:val="2"/>
          <w:szCs w:val="20"/>
          <w:lang w:eastAsia="en-GB"/>
        </w:rPr>
        <w:t xml:space="preserve"> und ich möchte euch jetzt kurz zeigen, wie diese Weltkarte funktioniert, wie sie aufgebaut ist und ich gebe euch auch ein paar praktische Anwendungstipps dazu. Ja, wenn ihr auf www.vetopedia.org kommt, seht ihr hier sämtliche Kategorien aufgeschaltet und wir klicken uns jetzt hier mal in die </w:t>
      </w:r>
      <w:r w:rsidRPr="009A5C8F">
        <w:rPr>
          <w:rFonts w:ascii="Arial" w:eastAsia="Arial" w:hAnsi="Arial" w:cs="Arial"/>
          <w:b/>
          <w:bCs/>
          <w:color w:val="000000"/>
          <w:kern w:val="2"/>
          <w:szCs w:val="20"/>
          <w:lang w:eastAsia="en-GB"/>
        </w:rPr>
        <w:t>Kategorie Freimaurer-Gründungen</w:t>
      </w:r>
      <w:r w:rsidRPr="009A5C8F">
        <w:rPr>
          <w:rFonts w:ascii="Arial" w:eastAsia="Arial" w:hAnsi="Arial" w:cs="Arial"/>
          <w:color w:val="000000"/>
          <w:kern w:val="2"/>
          <w:szCs w:val="20"/>
          <w:lang w:eastAsia="en-GB"/>
        </w:rPr>
        <w:t xml:space="preserve"> ein. […]</w:t>
      </w:r>
    </w:p>
    <w:p w14:paraId="36B38170" w14:textId="77777777" w:rsidR="009A5C8F" w:rsidRPr="009A5C8F" w:rsidRDefault="009A5C8F" w:rsidP="009A5C8F">
      <w:pPr>
        <w:suppressAutoHyphens/>
        <w:spacing w:after="0" w:line="240" w:lineRule="auto"/>
        <w:jc w:val="both"/>
        <w:rPr>
          <w:rFonts w:ascii="Arial" w:eastAsia="Arial" w:hAnsi="Arial" w:cs="Arial"/>
          <w:color w:val="000000"/>
          <w:kern w:val="2"/>
          <w:szCs w:val="20"/>
          <w:lang w:eastAsia="en-GB"/>
        </w:rPr>
      </w:pPr>
    </w:p>
    <w:p w14:paraId="1F7976D6" w14:textId="77777777" w:rsidR="009A5C8F" w:rsidRPr="009A5C8F" w:rsidRDefault="009A5C8F" w:rsidP="009A5C8F">
      <w:pPr>
        <w:suppressAutoHyphens/>
        <w:spacing w:after="0" w:line="240" w:lineRule="auto"/>
        <w:jc w:val="both"/>
        <w:rPr>
          <w:rFonts w:ascii="Arial" w:eastAsia="Arial" w:hAnsi="Arial" w:cs="Arial"/>
          <w:color w:val="000000"/>
          <w:kern w:val="2"/>
          <w:szCs w:val="20"/>
          <w:lang w:eastAsia="en-GB"/>
        </w:rPr>
      </w:pPr>
      <w:r w:rsidRPr="009A5C8F">
        <w:rPr>
          <w:rFonts w:ascii="Arial" w:eastAsia="Arial" w:hAnsi="Arial" w:cs="Arial"/>
          <w:color w:val="000000"/>
          <w:kern w:val="2"/>
          <w:szCs w:val="20"/>
          <w:lang w:eastAsia="en-GB"/>
        </w:rPr>
        <w:t>Diese Recherche ist einmal in Weltkartenform verfügbar und einmal in Listenform. Und wenn man auf „Liste“ geht, sind es die gleichen Ergebnisse. Einfach eine andere Ansicht, um auch verschiedene Bedürfnisse abzudecken. Genau, wenn man jetzt hier in die Weltkarte reinzoomt – wir zoomen jetzt hier mal zum Beispiel nach New York. Dann sieht man hier sämtliche Gründungen und kann eine Gründung, die man möchte, einfach anklicken. Ich klicke jetzt hier zum Beispiel auf BlackRock, dann kommt hier ein kurzer Text und wenn ich hier draufdrücke, geht es dann in die Listenansicht. Und hier seht ihr wirklich, hier ist im Detail alles beschrieben, das ist supergut formuliert, ausgearbeitet worden, wie man es von professionellen Artikeln kennt. Und am Schluss hier wirklich sämtliche Quellenangaben drin und auch die Verlinkung zur Freimaurerei. Das ist alles sehr gut aufbereitet und sichtbar gemacht für all diese Enthüllungen. […]</w:t>
      </w:r>
    </w:p>
    <w:p w14:paraId="11D0BEB8" w14:textId="77777777" w:rsidR="009A5C8F" w:rsidRPr="009A5C8F" w:rsidRDefault="009A5C8F" w:rsidP="009A5C8F">
      <w:pPr>
        <w:suppressAutoHyphens/>
        <w:spacing w:after="0" w:line="240" w:lineRule="auto"/>
        <w:jc w:val="both"/>
        <w:rPr>
          <w:rFonts w:ascii="Arial" w:eastAsia="Arial" w:hAnsi="Arial" w:cs="Arial"/>
          <w:color w:val="000000"/>
          <w:kern w:val="2"/>
          <w:szCs w:val="20"/>
          <w:shd w:val="clear" w:color="auto" w:fill="64E0FE"/>
          <w:lang w:eastAsia="en-GB"/>
        </w:rPr>
      </w:pPr>
    </w:p>
    <w:p w14:paraId="10315D8E" w14:textId="77777777" w:rsidR="009A5C8F" w:rsidRPr="009A5C8F" w:rsidRDefault="009A5C8F" w:rsidP="009A5C8F">
      <w:pPr>
        <w:suppressAutoHyphens/>
        <w:spacing w:after="0" w:line="240" w:lineRule="auto"/>
        <w:jc w:val="both"/>
        <w:rPr>
          <w:rFonts w:ascii="Arial" w:eastAsia="Arial" w:hAnsi="Arial" w:cs="Arial"/>
          <w:color w:val="000000"/>
          <w:kern w:val="2"/>
          <w:szCs w:val="20"/>
          <w:lang w:eastAsia="en-GB"/>
        </w:rPr>
      </w:pPr>
      <w:r w:rsidRPr="009A5C8F">
        <w:rPr>
          <w:rFonts w:ascii="Arial" w:eastAsia="Arial" w:hAnsi="Arial" w:cs="Arial"/>
          <w:color w:val="000000"/>
          <w:kern w:val="2"/>
          <w:szCs w:val="20"/>
          <w:lang w:eastAsia="en-GB"/>
        </w:rPr>
        <w:lastRenderedPageBreak/>
        <w:t>Diese Weltkarte soll ein Nachschlagewerk und ein Lexikon sein, auch für Journalisten, freie Medien, Redaktionen, investigative Aufdecker, Autoren und so weiter. Diese umfängliche Arbeit soll unbedingt weltweite Verbreitung finden und hier dürfen sich alle kostenlos bedienen. […] Das ist alles für die freie Verwendung da. Wenn ihr zum Beispiel über die UN-Klimakonferenz […] berichten wollt, dann gebt ihr hier in die Suche beispielsweise einfach „UNO“ ein und schon seht ihr sämtliche Organisationen, die mit der UNO verbandelt sind, bis hin zu UNICEF, UNESCO, und könnt dies in eure Berichterstattung mit einfließen lassen. Das Gleiche mit der Münchner Sicherheitskonferenz im Februar ’26 oder die Bilderberger-Konferenz. Einfach in der Suche eingeben, wie ihr es benötigt. […]</w:t>
      </w:r>
    </w:p>
    <w:p w14:paraId="50DED9B7" w14:textId="77777777" w:rsidR="009A5C8F" w:rsidRPr="009A5C8F" w:rsidRDefault="009A5C8F" w:rsidP="009A5C8F">
      <w:pPr>
        <w:suppressAutoHyphens/>
        <w:spacing w:after="0" w:line="240" w:lineRule="auto"/>
        <w:jc w:val="both"/>
        <w:rPr>
          <w:rFonts w:ascii="Arial" w:eastAsia="Arial" w:hAnsi="Arial" w:cs="Arial"/>
          <w:color w:val="000000"/>
          <w:kern w:val="2"/>
          <w:szCs w:val="20"/>
          <w:lang w:eastAsia="en-GB"/>
        </w:rPr>
      </w:pPr>
    </w:p>
    <w:p w14:paraId="1053261D" w14:textId="77777777" w:rsidR="009A5C8F" w:rsidRPr="009A5C8F" w:rsidRDefault="009A5C8F" w:rsidP="009A5C8F">
      <w:pPr>
        <w:suppressAutoHyphens/>
        <w:spacing w:after="0" w:line="240" w:lineRule="auto"/>
        <w:jc w:val="both"/>
        <w:rPr>
          <w:rFonts w:ascii="Arial" w:eastAsia="Arial" w:hAnsi="Arial" w:cs="Arial"/>
          <w:color w:val="000000"/>
          <w:kern w:val="2"/>
          <w:szCs w:val="20"/>
          <w:lang w:eastAsia="en-GB"/>
        </w:rPr>
      </w:pPr>
      <w:r w:rsidRPr="009A5C8F">
        <w:rPr>
          <w:rFonts w:ascii="Arial" w:eastAsia="Arial" w:hAnsi="Arial" w:cs="Arial"/>
          <w:color w:val="000000"/>
          <w:kern w:val="2"/>
          <w:szCs w:val="20"/>
          <w:lang w:eastAsia="en-GB"/>
        </w:rPr>
        <w:t xml:space="preserve">Die Fremdsprachen: Ab heute ist Vetopedia in 21 Sprachen verfügbar. Wenn man hier oben rechts klickt, kann man die entsprechende Sprache wählen. Dabei ist das Prinzip in allen Kategorien dasselbe. Man wechselt die Sprache immer gleich. Ich wähle hier zum Beispiel Spanisch an. Dann wird mir das auf Spanisch übersetzt. Und ihr seht hier dann auch immer, wenn etwas nicht übersetzt ist, dann habt ihr hier einen Knopf. Zum Beispiel hier: „Traducir al español“. Wenn man hier drauf drückt, wird es euch auf Spanisch übersetzt. Und so funktioniert das in allen Sprachen, dass es möglichst weltweite Verbreitung findet. </w:t>
      </w:r>
    </w:p>
    <w:p w14:paraId="60E9D7D6" w14:textId="77777777" w:rsidR="009A5C8F" w:rsidRPr="009A5C8F" w:rsidRDefault="009A5C8F" w:rsidP="009A5C8F">
      <w:pPr>
        <w:suppressAutoHyphens/>
        <w:spacing w:after="0" w:line="240" w:lineRule="auto"/>
        <w:rPr>
          <w:rFonts w:ascii="Arial" w:eastAsia="Arial" w:hAnsi="Arial" w:cs="Arial"/>
          <w:color w:val="000000"/>
          <w:kern w:val="2"/>
          <w:szCs w:val="20"/>
          <w:lang w:eastAsia="en-GB"/>
        </w:rPr>
      </w:pPr>
    </w:p>
    <w:p w14:paraId="060A1A84" w14:textId="77777777" w:rsidR="009A5C8F" w:rsidRPr="009A5C8F" w:rsidRDefault="009A5C8F" w:rsidP="009A5C8F">
      <w:pPr>
        <w:suppressAutoHyphens/>
        <w:spacing w:after="0" w:line="240" w:lineRule="auto"/>
        <w:jc w:val="both"/>
        <w:rPr>
          <w:rFonts w:ascii="Arial" w:eastAsia="Arial" w:hAnsi="Arial" w:cs="Arial"/>
          <w:color w:val="000000"/>
          <w:kern w:val="2"/>
          <w:szCs w:val="20"/>
          <w:lang w:eastAsia="en-GB"/>
        </w:rPr>
      </w:pPr>
      <w:r w:rsidRPr="009A5C8F">
        <w:rPr>
          <w:rFonts w:ascii="Arial" w:eastAsia="Arial" w:hAnsi="Arial" w:cs="Arial"/>
          <w:color w:val="000000"/>
          <w:kern w:val="2"/>
          <w:szCs w:val="20"/>
          <w:lang w:eastAsia="en-GB"/>
        </w:rPr>
        <w:t xml:space="preserve">Dann: Ihr dürft uns eure Gründungen, euer Wissen unbedingt mitteilen. Hat mein Vater auch schon gesagt. Bei Vetopedia ist es immer so aufgebaut, dass oben rechts unter dem Banner ein Bereich ist. Hier heißt es „Gründung erfassen“. Klickt hier drauf. Gebt uns eure Informationen weiter. Die Redaktionen werden das prüfen, anschauen und dann hoffentlich auch freigeben können. Du kannst auch in einer Freimaurergründung, </w:t>
      </w:r>
    </w:p>
    <w:p w14:paraId="4CA7F166" w14:textId="77777777" w:rsidR="009A5C8F" w:rsidRPr="009A5C8F" w:rsidRDefault="009A5C8F" w:rsidP="009A5C8F">
      <w:pPr>
        <w:suppressAutoHyphens/>
        <w:spacing w:after="0" w:line="240" w:lineRule="auto"/>
        <w:jc w:val="both"/>
        <w:rPr>
          <w:rFonts w:ascii="Arial" w:eastAsia="Arial" w:hAnsi="Arial" w:cs="Arial"/>
          <w:color w:val="000000"/>
          <w:kern w:val="2"/>
          <w:szCs w:val="20"/>
          <w:lang w:eastAsia="en-GB"/>
        </w:rPr>
      </w:pPr>
      <w:r w:rsidRPr="009A5C8F">
        <w:rPr>
          <w:rFonts w:ascii="Arial" w:eastAsia="Arial" w:hAnsi="Arial" w:cs="Arial"/>
          <w:color w:val="000000"/>
          <w:kern w:val="2"/>
          <w:szCs w:val="20"/>
          <w:lang w:eastAsia="en-GB"/>
        </w:rPr>
        <w:t>wenn du in einer Karte drin bist … – ganz unten links hat es einen kleinen Knopf, der heißt „Eintrag bearbeiten/ergänzen“. Auch dort geht ein Formular auf. Dort könnt ihr Ergänzungen zum Thema einreichen. Dann wird auch das von der Redaktion angeschaut und in die Enzyklopädie mit aufgenommen. Das war es in Kürze. Klickt euch selber durch und werdet Teil dieser unglaublichen Arbeit…ja “</w:t>
      </w:r>
    </w:p>
    <w:p w14:paraId="61E4BFC7" w14:textId="77777777" w:rsidR="009A5C8F" w:rsidRPr="009A5C8F" w:rsidRDefault="009A5C8F" w:rsidP="009A5C8F">
      <w:pPr>
        <w:suppressAutoHyphens/>
        <w:spacing w:after="0" w:line="240" w:lineRule="auto"/>
        <w:jc w:val="both"/>
        <w:rPr>
          <w:rFonts w:ascii="Arial" w:eastAsia="Arial" w:hAnsi="Arial" w:cs="Arial"/>
          <w:color w:val="000000"/>
          <w:kern w:val="2"/>
          <w:szCs w:val="20"/>
          <w:lang w:eastAsia="en-GB"/>
        </w:rPr>
      </w:pPr>
    </w:p>
    <w:p w14:paraId="1F9E1A73" w14:textId="77777777" w:rsidR="009A5C8F" w:rsidRPr="009A5C8F" w:rsidRDefault="009A5C8F" w:rsidP="009A5C8F">
      <w:pPr>
        <w:suppressAutoHyphens/>
        <w:spacing w:after="0" w:line="240" w:lineRule="auto"/>
        <w:jc w:val="both"/>
        <w:rPr>
          <w:rFonts w:ascii="Arial" w:eastAsia="Arial" w:hAnsi="Arial" w:cs="Arial"/>
          <w:b/>
          <w:color w:val="000000"/>
          <w:kern w:val="2"/>
          <w:szCs w:val="20"/>
          <w:lang w:eastAsia="en-GB"/>
        </w:rPr>
      </w:pPr>
      <w:r w:rsidRPr="009A5C8F">
        <w:rPr>
          <w:rFonts w:ascii="Arial" w:eastAsia="Arial" w:hAnsi="Arial" w:cs="Arial"/>
          <w:b/>
          <w:color w:val="000000"/>
          <w:kern w:val="2"/>
          <w:szCs w:val="20"/>
          <w:lang w:eastAsia="en-GB"/>
        </w:rPr>
        <w:t>[Ivo Sasek:]</w:t>
      </w:r>
    </w:p>
    <w:p w14:paraId="0F696980" w14:textId="77777777" w:rsidR="009A5C8F" w:rsidRPr="009A5C8F" w:rsidRDefault="009A5C8F" w:rsidP="009A5C8F">
      <w:pPr>
        <w:suppressAutoHyphens/>
        <w:spacing w:after="0" w:line="240" w:lineRule="auto"/>
        <w:jc w:val="both"/>
        <w:rPr>
          <w:rFonts w:ascii="Arial" w:eastAsia="Arial" w:hAnsi="Arial" w:cs="Arial"/>
          <w:color w:val="000000"/>
          <w:kern w:val="2"/>
          <w:szCs w:val="20"/>
          <w:lang w:eastAsia="en-GB"/>
        </w:rPr>
      </w:pPr>
      <w:r w:rsidRPr="009A5C8F">
        <w:rPr>
          <w:rFonts w:ascii="Arial" w:eastAsia="Arial" w:hAnsi="Arial" w:cs="Arial"/>
          <w:color w:val="000000"/>
          <w:kern w:val="2"/>
          <w:szCs w:val="20"/>
          <w:lang w:eastAsia="en-GB"/>
        </w:rPr>
        <w:t xml:space="preserve">[…] Ich sage, du und ich, jeder einzelne Erdenbürger ist jetzt gefragt. Wir alle vereint, so wie wir eins wahrnehmen mit „da können wir nichts tun“, machen wir uns eins in „doch, da kann man was tun“. Und sonst geht gar nichts. […] </w:t>
      </w:r>
    </w:p>
    <w:p w14:paraId="5A00FE0F" w14:textId="77777777" w:rsidR="009A5C8F" w:rsidRPr="009A5C8F" w:rsidRDefault="009A5C8F" w:rsidP="009A5C8F">
      <w:pPr>
        <w:suppressAutoHyphens/>
        <w:spacing w:after="0" w:line="240" w:lineRule="auto"/>
        <w:jc w:val="both"/>
        <w:rPr>
          <w:rFonts w:ascii="Arial" w:eastAsia="Arial" w:hAnsi="Arial" w:cs="Arial"/>
          <w:color w:val="000000"/>
          <w:kern w:val="2"/>
          <w:szCs w:val="20"/>
          <w:lang w:eastAsia="en-GB"/>
        </w:rPr>
      </w:pPr>
    </w:p>
    <w:p w14:paraId="731F65E1" w14:textId="77777777" w:rsidR="009A5C8F" w:rsidRPr="009A5C8F" w:rsidRDefault="009A5C8F" w:rsidP="009A5C8F">
      <w:pPr>
        <w:suppressAutoHyphens/>
        <w:spacing w:after="0" w:line="240" w:lineRule="auto"/>
        <w:jc w:val="both"/>
        <w:rPr>
          <w:rFonts w:ascii="Arial" w:eastAsia="Arial" w:hAnsi="Arial" w:cs="Arial"/>
          <w:color w:val="000000"/>
          <w:kern w:val="2"/>
          <w:szCs w:val="20"/>
          <w:lang w:eastAsia="en-GB"/>
        </w:rPr>
      </w:pPr>
      <w:r w:rsidRPr="009A5C8F">
        <w:rPr>
          <w:rFonts w:ascii="Arial" w:eastAsia="Arial" w:hAnsi="Arial" w:cs="Arial"/>
          <w:color w:val="000000"/>
          <w:kern w:val="2"/>
          <w:szCs w:val="20"/>
          <w:lang w:eastAsia="en-GB"/>
        </w:rPr>
        <w:t>Ich sage allen Ernstes, mit ganzem Nachdruck, erhebt euch mit uns zusammen, auch ihr Wissenschaftler und Techniker, ihr Umweltaktivisten und Juristen, ihr unbefangenen Richter, Staatsanwälte und erwachten Journalisten. Es braucht euch. Es braucht euch Kulturschaffenden, genauso wie euch Mediziner, Lehrer oder Erzieher. Ja, einfach alle. Es braucht alle.</w:t>
      </w:r>
    </w:p>
    <w:p w14:paraId="5E5EBC5D" w14:textId="77777777" w:rsidR="009A5C8F" w:rsidRDefault="009A5C8F" w:rsidP="00F67ED1">
      <w:pPr>
        <w:spacing w:after="160"/>
        <w:rPr>
          <w:rStyle w:val="edit"/>
          <w:rFonts w:ascii="Arial" w:hAnsi="Arial" w:cs="Arial"/>
          <w:b/>
          <w:color w:val="000000"/>
          <w:sz w:val="18"/>
          <w:szCs w:val="18"/>
        </w:rPr>
      </w:pPr>
    </w:p>
    <w:p w14:paraId="4A624479" w14:textId="3C7B39A1"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 /mm.</w:t>
      </w:r>
    </w:p>
    <w:p w14:paraId="36E9A8E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D0182AE" w14:textId="77777777" w:rsidR="00F202F1" w:rsidRPr="00C534E6" w:rsidRDefault="00F202F1" w:rsidP="00C534E6">
      <w:pPr>
        <w:spacing w:after="160"/>
        <w:rPr>
          <w:rStyle w:val="edit"/>
          <w:rFonts w:ascii="Arial" w:hAnsi="Arial" w:cs="Arial"/>
          <w:color w:val="000000"/>
          <w:szCs w:val="18"/>
        </w:rPr>
      </w:pPr>
      <w:r w:rsidRPr="002B28C8">
        <w:t>Vetopedia: Freimaurer-Gründungen</w:t>
      </w:r>
      <w:r w:rsidR="006270AD">
        <w:br/>
      </w:r>
      <w:hyperlink r:id="rId10" w:history="1">
        <w:r w:rsidRPr="00F24C6F">
          <w:rPr>
            <w:rStyle w:val="Hyperlink"/>
            <w:sz w:val="18"/>
          </w:rPr>
          <w:t>https://vetopedia.org/de/freimaurer</w:t>
        </w:r>
      </w:hyperlink>
      <w:r w:rsidR="006270AD">
        <w:br/>
      </w:r>
      <w:r w:rsidRPr="002B28C8">
        <w:t>Geheimlehre der Hochgrad-Freimaurer: „Satan ist Gott.“ | 22. AZK, Teil 1 von Ivo Sasek</w:t>
      </w:r>
      <w:r w:rsidR="006270AD">
        <w:br/>
      </w:r>
      <w:hyperlink r:id="rId11" w:history="1">
        <w:r w:rsidRPr="00F24C6F">
          <w:rPr>
            <w:rStyle w:val="Hyperlink"/>
            <w:sz w:val="18"/>
          </w:rPr>
          <w:t>www.kla.tv/39402</w:t>
        </w:r>
      </w:hyperlink>
      <w:r w:rsidR="006270AD">
        <w:br/>
      </w:r>
      <w:r w:rsidR="006270AD">
        <w:br/>
      </w:r>
      <w:r w:rsidRPr="002B28C8">
        <w:t>Creative Commons Lizenzen</w:t>
      </w:r>
      <w:r w:rsidR="006270AD">
        <w:br/>
      </w:r>
      <w:hyperlink r:id="rId12" w:history="1">
        <w:r w:rsidRPr="00F24C6F">
          <w:rPr>
            <w:rStyle w:val="Hyperlink"/>
            <w:sz w:val="18"/>
          </w:rPr>
          <w:t>https://www.creativecommons.org/licenses/</w:t>
        </w:r>
      </w:hyperlink>
    </w:p>
    <w:p w14:paraId="7DFF221A" w14:textId="736D24AF"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D2532CE" w14:textId="25E62813" w:rsidR="009A5C8F" w:rsidRDefault="009A5C8F" w:rsidP="00C534E6">
      <w:pPr>
        <w:keepNext/>
        <w:keepLines/>
        <w:pBdr>
          <w:top w:val="single" w:sz="6" w:space="8" w:color="365F91" w:themeColor="accent1" w:themeShade="BF"/>
        </w:pBdr>
        <w:spacing w:after="160"/>
      </w:pPr>
      <w:hyperlink r:id="rId13"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Übersicht über Gründungen von Freimaurern und deren Verbindungen</w:t>
        </w:r>
      </w:hyperlink>
      <w:r>
        <w:t xml:space="preserve"> </w:t>
      </w:r>
      <w:r w:rsidRPr="009A5C8F">
        <w:t>https://www.vetopedia.org/de/freimaurer</w:t>
      </w:r>
      <w:r>
        <w:rPr>
          <w:rFonts w:ascii="Open Sans" w:hAnsi="Open Sans" w:cs="Open Sans"/>
          <w:color w:val="000000"/>
          <w:sz w:val="21"/>
          <w:szCs w:val="21"/>
        </w:rPr>
        <w:br/>
      </w:r>
      <w:hyperlink r:id="rId14"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Geheimlehre der Hochgrad-Freimaurer: „Satan ist Gott.“ | 22. AZK, Teil 1 von Ivo Sasek</w:t>
        </w:r>
      </w:hyperlink>
      <w:r>
        <w:t xml:space="preserve"> </w:t>
      </w:r>
      <w:r w:rsidRPr="009A5C8F">
        <w:t>https://www.kla.tv/39402</w:t>
      </w:r>
    </w:p>
    <w:p w14:paraId="532B5920" w14:textId="77777777" w:rsidR="009A5C8F" w:rsidRPr="00C534E6" w:rsidRDefault="009A5C8F" w:rsidP="00C534E6">
      <w:pPr>
        <w:keepNext/>
        <w:keepLines/>
        <w:pBdr>
          <w:top w:val="single" w:sz="6" w:space="8" w:color="365F91" w:themeColor="accent1" w:themeShade="BF"/>
        </w:pBdr>
        <w:spacing w:after="160"/>
        <w:rPr>
          <w:rStyle w:val="edit"/>
          <w:rFonts w:ascii="Arial" w:hAnsi="Arial" w:cs="Arial"/>
          <w:b/>
          <w:color w:val="000000"/>
          <w:szCs w:val="18"/>
        </w:rPr>
      </w:pPr>
    </w:p>
    <w:p w14:paraId="3FCC37EE" w14:textId="77777777" w:rsidR="00C534E6" w:rsidRPr="00C534E6" w:rsidRDefault="00C534E6" w:rsidP="00C534E6">
      <w:pPr>
        <w:keepLines/>
        <w:spacing w:after="160"/>
        <w:rPr>
          <w:rFonts w:ascii="Arial" w:hAnsi="Arial" w:cs="Arial"/>
          <w:sz w:val="18"/>
          <w:szCs w:val="18"/>
        </w:rPr>
      </w:pPr>
      <w:r w:rsidRPr="002B28C8">
        <w:t xml:space="preserve">#Ideologie - </w:t>
      </w:r>
      <w:hyperlink r:id="rId15" w:history="1">
        <w:r w:rsidRPr="00F24C6F">
          <w:rPr>
            <w:rStyle w:val="Hyperlink"/>
          </w:rPr>
          <w:t>www.kla.tv/Ideologie</w:t>
        </w:r>
      </w:hyperlink>
      <w:r w:rsidR="006270AD">
        <w:br/>
      </w:r>
      <w:r w:rsidR="006270AD">
        <w:br/>
      </w:r>
      <w:r w:rsidRPr="002B28C8">
        <w:t xml:space="preserve">#Freimaurerei - </w:t>
      </w:r>
      <w:hyperlink r:id="rId16" w:history="1">
        <w:r w:rsidRPr="00F24C6F">
          <w:rPr>
            <w:rStyle w:val="Hyperlink"/>
          </w:rPr>
          <w:t>www.kla.tv/Freimaurerei</w:t>
        </w:r>
      </w:hyperlink>
      <w:r w:rsidR="006270AD">
        <w:br/>
      </w:r>
      <w:r w:rsidR="006270AD">
        <w:br/>
      </w:r>
      <w:r w:rsidRPr="002B28C8">
        <w:t xml:space="preserve">#IvoSasek - Ivo Sasek - </w:t>
      </w:r>
      <w:hyperlink r:id="rId17" w:history="1">
        <w:r w:rsidRPr="00F24C6F">
          <w:rPr>
            <w:rStyle w:val="Hyperlink"/>
          </w:rPr>
          <w:t>www.kla.tv/IvoSasek</w:t>
        </w:r>
      </w:hyperlink>
      <w:r w:rsidR="006270AD">
        <w:br/>
      </w:r>
      <w:r w:rsidR="006270AD">
        <w:br/>
      </w:r>
      <w:r w:rsidRPr="002B28C8">
        <w:t xml:space="preserve">#EliasSasek - Elias Sasek - </w:t>
      </w:r>
      <w:hyperlink r:id="rId18" w:history="1">
        <w:r w:rsidRPr="00F24C6F">
          <w:rPr>
            <w:rStyle w:val="Hyperlink"/>
          </w:rPr>
          <w:t>www.kla.tv/EliasSasek</w:t>
        </w:r>
      </w:hyperlink>
      <w:r w:rsidR="006270AD">
        <w:br/>
      </w:r>
      <w:r w:rsidR="006270AD">
        <w:br/>
      </w:r>
      <w:r w:rsidRPr="002B28C8">
        <w:t xml:space="preserve">#Vetopedia - </w:t>
      </w:r>
      <w:hyperlink r:id="rId19" w:history="1">
        <w:r w:rsidRPr="00F24C6F">
          <w:rPr>
            <w:rStyle w:val="Hyperlink"/>
          </w:rPr>
          <w:t>www.kla.tv/Vetopedia</w:t>
        </w:r>
      </w:hyperlink>
    </w:p>
    <w:p w14:paraId="188A824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92A485C" wp14:editId="5626B2A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4B57979" w14:textId="77777777" w:rsidR="00FF4982" w:rsidRPr="009779AD" w:rsidRDefault="00FF4982" w:rsidP="00FF4982">
      <w:pPr>
        <w:pStyle w:val="Listenabsatz"/>
        <w:keepNext/>
        <w:keepLines/>
        <w:numPr>
          <w:ilvl w:val="0"/>
          <w:numId w:val="1"/>
        </w:numPr>
        <w:ind w:left="714" w:hanging="357"/>
      </w:pPr>
      <w:r>
        <w:t>was die Medien nicht verschweigen sollten ...</w:t>
      </w:r>
    </w:p>
    <w:p w14:paraId="1101E4F6" w14:textId="77777777" w:rsidR="00FF4982" w:rsidRPr="009779AD" w:rsidRDefault="00FF4982" w:rsidP="00FF4982">
      <w:pPr>
        <w:pStyle w:val="Listenabsatz"/>
        <w:keepNext/>
        <w:keepLines/>
        <w:numPr>
          <w:ilvl w:val="0"/>
          <w:numId w:val="1"/>
        </w:numPr>
        <w:ind w:left="714" w:hanging="357"/>
      </w:pPr>
      <w:r>
        <w:t>wenig Gehörtes vom Volk, für das Volk ...</w:t>
      </w:r>
    </w:p>
    <w:p w14:paraId="10B9683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33DFDE52" w14:textId="77777777" w:rsidR="00FF4982" w:rsidRPr="001D6477" w:rsidRDefault="00FF4982" w:rsidP="001D6477">
      <w:pPr>
        <w:keepNext/>
        <w:keepLines/>
        <w:ind w:firstLine="357"/>
      </w:pPr>
      <w:r w:rsidRPr="001D6477">
        <w:t>Dranbleiben lohnt sich!</w:t>
      </w:r>
    </w:p>
    <w:p w14:paraId="2E60CF8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53070CF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08866A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BD6B3C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16BB284B"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5" w:history="1">
        <w:r w:rsidRPr="006C4827">
          <w:rPr>
            <w:rStyle w:val="Hyperlink"/>
            <w:sz w:val="18"/>
          </w:rPr>
          <w:t>Standard-Kla.TV-Lizenz</w:t>
        </w:r>
      </w:hyperlink>
    </w:p>
    <w:p w14:paraId="250580AB"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6" w:history="1">
        <w:r w:rsidR="00C60E18" w:rsidRPr="006C4827">
          <w:rPr>
            <w:rStyle w:val="Hyperlink"/>
            <w:sz w:val="12"/>
          </w:rPr>
          <w:t>www.kla.tv/licence</w:t>
        </w:r>
      </w:hyperlink>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BED0" w14:textId="77777777" w:rsidR="006270AD" w:rsidRDefault="006270AD" w:rsidP="00F33FD6">
      <w:pPr>
        <w:spacing w:after="0" w:line="240" w:lineRule="auto"/>
      </w:pPr>
      <w:r>
        <w:separator/>
      </w:r>
    </w:p>
  </w:endnote>
  <w:endnote w:type="continuationSeparator" w:id="0">
    <w:p w14:paraId="4BB903F8" w14:textId="77777777" w:rsidR="006270AD" w:rsidRDefault="006270A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754D"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Weltkarte zu Freimaurergründungen und -verbindungen (Weltneuheit von Ivo und Elias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23A1" w14:textId="77777777" w:rsidR="006270AD" w:rsidRDefault="006270AD" w:rsidP="00F33FD6">
      <w:pPr>
        <w:spacing w:after="0" w:line="240" w:lineRule="auto"/>
      </w:pPr>
      <w:r>
        <w:separator/>
      </w:r>
    </w:p>
  </w:footnote>
  <w:footnote w:type="continuationSeparator" w:id="0">
    <w:p w14:paraId="3F84ED2B" w14:textId="77777777" w:rsidR="006270AD" w:rsidRDefault="006270A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22BCD0B" w14:textId="77777777" w:rsidTr="00FE2F5D">
      <w:tc>
        <w:tcPr>
          <w:tcW w:w="7717" w:type="dxa"/>
          <w:tcBorders>
            <w:left w:val="nil"/>
            <w:bottom w:val="single" w:sz="8" w:space="0" w:color="365F91" w:themeColor="accent1" w:themeShade="BF"/>
          </w:tcBorders>
        </w:tcPr>
        <w:p w14:paraId="6F42607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www.kla.tv/40610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21.03.2026</w:t>
          </w:r>
        </w:p>
        <w:p w14:paraId="607B384D" w14:textId="77777777" w:rsidR="00F33FD6" w:rsidRPr="00B9284F" w:rsidRDefault="00F33FD6" w:rsidP="00FE2F5D">
          <w:pPr>
            <w:pStyle w:val="Kopfzeile"/>
            <w:rPr>
              <w:rFonts w:ascii="Arial" w:hAnsi="Arial" w:cs="Arial"/>
              <w:sz w:val="18"/>
            </w:rPr>
          </w:pPr>
        </w:p>
      </w:tc>
    </w:tr>
  </w:tbl>
  <w:p w14:paraId="15660E7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2660315" wp14:editId="5E9121C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0AD"/>
    <w:rsid w:val="00627ADC"/>
    <w:rsid w:val="006C4827"/>
    <w:rsid w:val="007C459E"/>
    <w:rsid w:val="009A5C8F"/>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63E95"/>
  <w15:docId w15:val="{DB8AF5C1-88EB-498F-808B-046EA957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vetopedia.org/de/freimaurer" TargetMode="External"/><Relationship Id="rId18" Type="http://schemas.openxmlformats.org/officeDocument/2006/relationships/hyperlink" Target="https://www.kla.tv/EliasSasek"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40610" TargetMode="External"/><Relationship Id="rId12" Type="http://schemas.openxmlformats.org/officeDocument/2006/relationships/hyperlink" Target="https://www.creativecommons.org/licenses/" TargetMode="External"/><Relationship Id="rId17" Type="http://schemas.openxmlformats.org/officeDocument/2006/relationships/hyperlink" Target="https://www.kla.tv/IvoSasek"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Freimaurerei" TargetMode="External"/><Relationship Id="rId20" Type="http://schemas.openxmlformats.org/officeDocument/2006/relationships/hyperlink" Target="https://www.kla.t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9402"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Ideologie" TargetMode="External"/><Relationship Id="rId23" Type="http://schemas.openxmlformats.org/officeDocument/2006/relationships/hyperlink" Target="https://www.kla.tv/abo" TargetMode="External"/><Relationship Id="rId28" Type="http://schemas.openxmlformats.org/officeDocument/2006/relationships/footer" Target="footer1.xml"/><Relationship Id="rId10" Type="http://schemas.openxmlformats.org/officeDocument/2006/relationships/hyperlink" Target="https://vetopedia.org/de/freimaurer" TargetMode="External"/><Relationship Id="rId19" Type="http://schemas.openxmlformats.org/officeDocument/2006/relationships/hyperlink" Target="https://www.kla.tv/Vetopedi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39402" TargetMode="External"/><Relationship Id="rId22" Type="http://schemas.openxmlformats.org/officeDocument/2006/relationships/hyperlink" Target="https://www.kla.tv"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6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1133</Words>
  <Characters>7140</Characters>
  <Application>Microsoft Office Word</Application>
  <DocSecurity>0</DocSecurity>
  <Lines>59</Lines>
  <Paragraphs>16</Paragraphs>
  <ScaleCrop>false</ScaleCrop>
  <HeadingPairs>
    <vt:vector size="2" baseType="variant">
      <vt:variant>
        <vt:lpstr>Weltkarte zu Freimaurergründungen und -verbindungen (Weltneuheit von Ivo und Elias Sasek)</vt:lpstr>
      </vt:variant>
      <vt:variant>
        <vt:i4>1</vt:i4>
      </vt:variant>
    </vt:vector>
  </HeadingPairs>
  <TitlesOfParts>
    <vt:vector size="1" baseType="lpstr">
      <vt:lpstr/>
    </vt:vector>
  </TitlesOfParts>
  <Company>KLA.TV</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Weltkarte zu Freimaurergründungen und -verbindungen (Weltneuheit von Ivo und Elias Sasek)</dc:title>
  <dc:creator>ts; mm; Kla.tv DocGen 2.0.0.0</dc:creator>
  <cp:keywords>Ideologie; Freimaurerei; IvoSasek; EliasSasek; Vetopedia</cp:keywords>
  <dc:description>6m33s</dc:description>
  <cp:lastModifiedBy>VM</cp:lastModifiedBy>
  <cp:revision>2</cp:revision>
  <dcterms:created xsi:type="dcterms:W3CDTF">2026-03-21T18:45:00Z</dcterms:created>
  <dcterms:modified xsi:type="dcterms:W3CDTF">2026-03-21T10:52:00Z</dcterms:modified>
  <cp:category>Bildung &amp; Erziehung; 3. Ideologie 3.5 Freimaurerei | #Ideologie #Freima</cp:category>
  <dc:language>de</dc:language>
</cp:coreProperties>
</file>