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distT="0" distB="71755" distL="144145" distR="114300" simplePos="0" relativeHeight="15"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Interview</w:t>
      </w:r>
      <w:r>
        <w:rPr>
          <w:rFonts w:cs="Arial" w:ascii="Arial" w:hAnsi="Arial"/>
        </w:rPr>
        <w:t xml:space="preserve"> </w:t>
      </w:r>
    </w:p>
    <w:p>
      <w:pPr>
        <w:pStyle w:val="Normal"/>
        <w:widowControl w:val="false"/>
        <w:spacing w:before="0" w:after="160"/>
        <w:rPr/>
      </w:pPr>
      <w:r>
        <w:drawing>
          <wp:anchor distT="0" distB="0" distL="114300" distR="114300" simplePos="0" relativeHeight="13"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Interview mit Heiko Schöning: Durchblick in der neuen Killerbakterien-Panik</w:t>
      </w:r>
    </w:p>
    <w:p>
      <w:pPr>
        <w:pStyle w:val="Normal"/>
        <w:widowControl w:val="false"/>
        <w:spacing w:before="0" w:after="160"/>
        <w:rPr>
          <w:rStyle w:val="edit"/>
          <w:rFonts w:ascii="Arial" w:hAnsi="Arial" w:cs="Arial"/>
          <w:b/>
          <w:color w:val="000000"/>
        </w:rPr>
      </w:pPr>
      <w:r>
        <w:rPr/>
      </w:r>
    </w:p>
    <w:p>
      <w:pPr>
        <w:pStyle w:val="Normal"/>
        <w:widowControl w:val="false"/>
        <w:spacing w:before="0" w:after="160"/>
        <w:rPr>
          <w:rStyle w:val="edit"/>
          <w:rFonts w:ascii="Arial" w:hAnsi="Arial" w:cs="Arial"/>
          <w:b/>
          <w:color w:val="000000"/>
        </w:rPr>
      </w:pPr>
      <w:r>
        <w:rPr>
          <w:rStyle w:val="edit"/>
          <w:rFonts w:cs="Arial" w:ascii="Arial" w:hAnsi="Arial"/>
          <w:b/>
          <w:color w:val="000000"/>
        </w:rPr>
        <w:t>Mit einer medial inszenierten Bakterienpanik, so Heiko Schöning, werden derzeit gesunde Menschen dazu gebracht, massenhaft Antibiotika zu schlucken. Das züchtet multiresistente Keime. Die Scheinlösung werden wieder Lockdowns sein, um schließlich mit neuen mRNA-“Antibiotika“ das Mikrobiom der Menschen zu schädigen. Was Jeffrey Epstein und Leslie Wexner damit zu tun haben und warum die Medizin generell das falsche Schlachtfeld ist, erfahren Sie in diesem Interview mit Heiko Schöning. Er meint: „Wir haben die Chance, dieses falsche Narrativ, welches kriminell vorbereitet worden ist, zu stoppen.“</w:t>
      </w:r>
    </w:p>
    <w:p>
      <w:pPr>
        <w:pStyle w:val="Normal"/>
        <w:spacing w:before="0" w:after="160"/>
        <w:rPr>
          <w:rStyle w:val="edit"/>
          <w:rFonts w:ascii="Arial" w:hAnsi="Arial" w:cs="Arial"/>
          <w:color w:val="000000"/>
        </w:rPr>
      </w:pPr>
      <w:r>
        <w:rPr>
          <w:rStyle w:val="edit"/>
          <w:rFonts w:cs="Arial" w:ascii="Arial" w:hAnsi="Arial"/>
          <w:b/>
          <w:bCs/>
          <w:color w:val="000000"/>
        </w:rPr>
        <w:t>[Heiko Schöning:]</w:t>
      </w:r>
      <w:r>
        <w:rPr>
          <w:rStyle w:val="edit"/>
          <w:rFonts w:cs="Arial" w:ascii="Arial" w:hAnsi="Arial"/>
          <w:color w:val="000000"/>
        </w:rPr>
        <w:br/>
        <w:t>„Was jetzt aber passiert ist, ja, und davor habe ich in meinem Buch „Angriff aufs Mikrobiom“ auch gewarnt. Jetzt ist es inszeniert worden, dass auch alle anderen Gesunden plötzlich Antibiotika nehmen müssen, wie die Erkrankten. Und das ist falsch. […] Schon einmal Antibiotika genommen, kann das Mikrobiom lange schädigen. […] Es stehen wirklich kriminelle Vereinigungen dahinter. […] Wer hat das mit vorbereitet? Jeffrey Epstein und Leslie Wexner. […]  Es sind wieder mRNA-Genmanipulationen. Also keine Antibiotika, sondern wieder mRNA. […] Es geht hier nicht primär um das Schlachtfeld Medizin. […] Und dann kümmern wir uns dann auch bitte nur halt um diese kriminellen Netzwerke.“</w:t>
        <w:br/>
        <w:br/>
      </w:r>
      <w:r>
        <w:rPr>
          <w:rStyle w:val="edit"/>
          <w:rFonts w:cs="Arial" w:ascii="Arial" w:hAnsi="Arial"/>
          <w:b/>
          <w:bCs/>
          <w:color w:val="000000"/>
        </w:rPr>
        <w:t>[Kla.TV:]</w:t>
      </w:r>
      <w:r>
        <w:rPr>
          <w:rStyle w:val="edit"/>
          <w:rFonts w:cs="Arial" w:ascii="Arial" w:hAnsi="Arial"/>
          <w:color w:val="000000"/>
        </w:rPr>
        <w:br/>
        <w:t xml:space="preserve">Viele unserer Zuschauer haben es bereits mitbekommen. Die Massenmedien beschwören eine neue pandemieartige Situation wegen Bakterien herauf. Heute spreche ich mit einem der versiertesten Kenner rund um Biowaffen und deren kriminellen Drahtziehern. Seine Bücher ‚Game Over‘ und ‚Game Over II‘ fanden eine breite Öffentlichkeit. Gerade </w:t>
      </w:r>
      <w:r>
        <w:rPr>
          <w:rStyle w:val="edit"/>
          <w:rFonts w:cs="Arial" w:ascii="Arial" w:hAnsi="Arial"/>
          <w:b/>
          <w:bCs/>
          <w:color w:val="000000"/>
        </w:rPr>
        <w:t>im zweiten Buch warnte er schon 2023 vor einem Angriff auf das Mikrobiom der Menschen durch eine neue geplante Pandemie mit Bakterien.</w:t>
      </w:r>
      <w:r>
        <w:rPr>
          <w:rStyle w:val="edit"/>
          <w:rFonts w:cs="Arial" w:ascii="Arial" w:hAnsi="Arial"/>
          <w:color w:val="000000"/>
        </w:rPr>
        <w:t xml:space="preserve"> Zu Gast bei uns im Online-Studio [ist] der Arzt und Autor Heiko Schöning. Herzlich willkommen! </w:t>
        <w:br/>
        <w:br/>
      </w:r>
      <w:r>
        <w:rPr>
          <w:rStyle w:val="edit"/>
          <w:rFonts w:cs="Arial" w:ascii="Arial" w:hAnsi="Arial"/>
          <w:b/>
          <w:bCs/>
          <w:color w:val="000000"/>
        </w:rPr>
        <w:t>[Heiko Schöning:]</w:t>
      </w:r>
      <w:r>
        <w:rPr>
          <w:rStyle w:val="edit"/>
          <w:rFonts w:cs="Arial" w:ascii="Arial" w:hAnsi="Arial"/>
          <w:color w:val="000000"/>
        </w:rPr>
        <w:br/>
        <w:t xml:space="preserve">Herzlichen Gruß aus dem hohen Norden! </w:t>
        <w:br/>
        <w:br/>
      </w:r>
      <w:r>
        <w:rPr>
          <w:rStyle w:val="edit"/>
          <w:rFonts w:cs="Arial" w:ascii="Arial" w:hAnsi="Arial"/>
          <w:b/>
          <w:bCs/>
          <w:color w:val="000000"/>
        </w:rPr>
        <w:t>[Kla.TV:]</w:t>
      </w:r>
      <w:r>
        <w:rPr>
          <w:rStyle w:val="edit"/>
          <w:rFonts w:cs="Arial" w:ascii="Arial" w:hAnsi="Arial"/>
          <w:color w:val="000000"/>
        </w:rPr>
        <w:br/>
        <w:t>Herr Schöning, fassen Sie doch bitte mal für die Zuschauer kurz zusammen, was gerade geschieht!</w:t>
        <w:br/>
        <w:br/>
      </w:r>
      <w:r>
        <w:rPr>
          <w:rStyle w:val="edit"/>
          <w:rFonts w:cs="Arial" w:ascii="Arial" w:hAnsi="Arial"/>
          <w:b/>
          <w:bCs/>
          <w:color w:val="000000"/>
        </w:rPr>
        <w:t>[Heiko Schöning:]</w:t>
      </w:r>
      <w:r>
        <w:rPr>
          <w:rStyle w:val="edit"/>
          <w:rFonts w:cs="Arial" w:ascii="Arial" w:hAnsi="Arial"/>
          <w:color w:val="000000"/>
        </w:rPr>
        <w:br/>
        <w:t>[Derzeit läuft eine inszenierte Panik mit Killerbakterien]</w:t>
        <w:br/>
        <w:t xml:space="preserve">Ja, jetzt im Frühjahr 2026 läuft tatsächlich </w:t>
      </w:r>
      <w:r>
        <w:rPr>
          <w:rStyle w:val="edit"/>
          <w:rFonts w:cs="Arial" w:ascii="Arial" w:hAnsi="Arial"/>
          <w:b/>
          <w:bCs/>
          <w:color w:val="000000"/>
        </w:rPr>
        <w:t>eine inszenierte Panik mit Killerbakterien.</w:t>
      </w:r>
      <w:r>
        <w:rPr>
          <w:rStyle w:val="edit"/>
          <w:rFonts w:cs="Arial" w:ascii="Arial" w:hAnsi="Arial"/>
          <w:color w:val="000000"/>
        </w:rPr>
        <w:t xml:space="preserve"> Das hat angefangen in England; schwappt jetzt rüber nach Neuseeland, da haben wir das Gleiche. Auch Frankreich und sogar in Deutschland titelt jetzt schon die Mainstream-Presse, das ist wie Covid 2.0. Also eine Panik mit bösen, bösen Bakterien. </w:t>
      </w:r>
      <w:r>
        <w:rPr>
          <w:rStyle w:val="edit"/>
          <w:rFonts w:cs="Arial" w:ascii="Arial" w:hAnsi="Arial"/>
          <w:b/>
          <w:bCs/>
          <w:color w:val="000000"/>
        </w:rPr>
        <w:t xml:space="preserve">Und das absolut Gefährliche und Neue ist jetzt, was vorher noch nie so da gewesen ist, dass jetzt Massen an Antibiotika an Gesunde ausgegeben werden. </w:t>
      </w:r>
      <w:r>
        <w:rPr>
          <w:rStyle w:val="edit"/>
          <w:rFonts w:cs="Arial" w:ascii="Arial" w:hAnsi="Arial"/>
          <w:color w:val="000000"/>
        </w:rPr>
        <w:br/>
        <w:t>Und da gibt es einen ganz konkreten Vorfall. Das war …in England hat es angefangen mit zwei Toten, die an Gehirnhautentzündungen gestorben sind, mit einem bakteriellen Erreger, Meningokokken. Und man hat ja Hunderte von Studenten antreten lassen an der Uni und hat massenweise Antibiotika ausgegeben und das auch ganz werbewirksam inszeniert. Das ist absolut unsachlich und ist auch ein tatsächlicher Angriff auf die Gesundheit. Und das wird jetzt überall in der Welt angefangen zu inszenieren. Und wir haben die Chance, dieses falsche Narrativ, welches kriminell vorbereitet worden ist, zu stoppen.</w:t>
        <w:br/>
        <w:br/>
      </w:r>
      <w:r>
        <w:rPr>
          <w:rStyle w:val="edit"/>
          <w:rFonts w:cs="Arial" w:ascii="Arial" w:hAnsi="Arial"/>
          <w:b/>
          <w:bCs/>
          <w:color w:val="000000"/>
        </w:rPr>
        <w:t>[Kla.TV:]</w:t>
      </w:r>
      <w:r>
        <w:rPr>
          <w:rStyle w:val="edit"/>
          <w:rFonts w:cs="Arial" w:ascii="Arial" w:hAnsi="Arial"/>
          <w:color w:val="000000"/>
        </w:rPr>
        <w:t xml:space="preserve"> </w:t>
        <w:br/>
        <w:t xml:space="preserve">Ja. Also man kann sagen, bis auf die inszenierte und ja auch sachlich falsche Massenabgabe von Antibiotika an Gesunde ist derzeit noch gar nichts passiert. Es gibt keine neue Krankheit. Die Meningokokken sind bekannt. Kein neues Bakterium, schon gar kein Killerbakterium, und ein paar wenige Kranke. </w:t>
      </w:r>
      <w:r>
        <w:rPr>
          <w:rStyle w:val="edit"/>
          <w:rFonts w:cs="Arial" w:ascii="Arial" w:hAnsi="Arial"/>
          <w:b/>
          <w:bCs/>
          <w:color w:val="000000"/>
        </w:rPr>
        <w:t>Man weiß, dass etwa zehn Prozent der Menschen ohnehin Meningokokken mit sich herumtragen, aber sie werden nicht krank.</w:t>
      </w:r>
      <w:r>
        <w:rPr>
          <w:rStyle w:val="edit"/>
          <w:rFonts w:cs="Arial" w:ascii="Arial" w:hAnsi="Arial"/>
          <w:color w:val="000000"/>
        </w:rPr>
        <w:t xml:space="preserve"> </w:t>
        <w:br/>
        <w:t>Bereits Claude Bernard hat als einer der Pioniere der Infektionslehre darauf hingewiesen, dass der Keim nichts ist und das Milieu alles. Aber man muss natürlich auch sagen, viele junge Leute sind auch echt kaputt. Drogen, Partys, zocken bis in die Nacht, hochverarbeitete Lebensmittel, von Fastfood und Energydrinks mal ganz abgesehen, und dann dieser ganze ständige Angriff auf die Psyche, weil wir Dinge glauben sollen oder offiziell glauben müssen, die gar nicht mit der wahrnehmbaren Realität übereinstimmen. Und wenn in dieser giftigen Kombination dann einige sterben, ist das überhaupt verwunderlich?</w:t>
        <w:br/>
        <w:br/>
      </w:r>
      <w:r>
        <w:rPr>
          <w:rStyle w:val="edit"/>
          <w:rFonts w:cs="Arial" w:ascii="Arial" w:hAnsi="Arial"/>
          <w:b/>
          <w:bCs/>
          <w:color w:val="000000"/>
        </w:rPr>
        <w:t>[Heiko Schöning:]</w:t>
      </w:r>
      <w:r>
        <w:rPr>
          <w:rStyle w:val="edit"/>
          <w:rFonts w:cs="Arial" w:ascii="Arial" w:hAnsi="Arial"/>
          <w:color w:val="000000"/>
        </w:rPr>
        <w:br/>
        <w:t xml:space="preserve">Nein, das ist nicht verwunderlich, wenn das Immunsystem unten ist. Und das wäre mir sogar selber auch mal passiert. </w:t>
      </w:r>
      <w:r>
        <w:rPr>
          <w:rStyle w:val="edit"/>
          <w:rFonts w:cs="Arial" w:ascii="Arial" w:hAnsi="Arial"/>
          <w:b/>
          <w:bCs/>
          <w:color w:val="000000"/>
        </w:rPr>
        <w:t xml:space="preserve">Ich wäre fast an Gehirnhautentzündung gestorben. Und zwar genau mit diesen Meningokokken, mit diesen Bakterien. Auch der gleiche Serotyp </w:t>
      </w:r>
      <w:r>
        <w:rPr>
          <w:rStyle w:val="edit"/>
          <w:rFonts w:cs="Arial" w:ascii="Arial" w:hAnsi="Arial"/>
          <w:b w:val="false"/>
          <w:bCs w:val="false"/>
          <w:color w:val="000000"/>
        </w:rPr>
        <w:t>[Untergruppen von Mikroorganismen].</w:t>
      </w:r>
      <w:r>
        <w:rPr>
          <w:rStyle w:val="edit"/>
          <w:rFonts w:cs="Arial" w:ascii="Arial" w:hAnsi="Arial"/>
          <w:b/>
          <w:bCs/>
          <w:color w:val="000000"/>
        </w:rPr>
        <w:t xml:space="preserve"> Also ich weiß ganz genau am eigenen Leib auch, wie gefährlich das ist. Und als Arzt ebenfalls. Im Einzelfall ist der Einsatz von Antibiotika absolut richtig. Ohne Antibiotika hätte ich selber nicht überlebt.</w:t>
      </w:r>
      <w:r>
        <w:rPr>
          <w:rStyle w:val="edit"/>
          <w:rFonts w:cs="Arial" w:ascii="Arial" w:hAnsi="Arial"/>
          <w:color w:val="000000"/>
        </w:rPr>
        <w:br/>
        <w:br/>
      </w:r>
      <w:r>
        <w:rPr>
          <w:rStyle w:val="edit"/>
          <w:rFonts w:cs="Arial" w:ascii="Arial" w:hAnsi="Arial"/>
          <w:b/>
          <w:bCs/>
          <w:i/>
          <w:iCs/>
          <w:color w:val="000000"/>
        </w:rPr>
        <w:t xml:space="preserve">Aber, wie Sie gerade richtig zitierten, es kommt darauf an, in welchem Milieu, also in welchem Umfeld, diese Erreger, diese Bakterien, wachsen können. Denn die sind immer eigentlich da und fast überall. Es kommt also darauf an, wie gut ist unser Immunsystem. </w:t>
      </w:r>
      <w:r>
        <w:rPr>
          <w:rStyle w:val="edit"/>
          <w:rFonts w:cs="Arial" w:ascii="Arial" w:hAnsi="Arial"/>
          <w:color w:val="000000"/>
        </w:rPr>
        <w:br/>
        <w:t>Und wenn jetzt junge Leute, so war es in diesem Fall in England, mit diesen zwei tragischen Todesfällen… Wenn dort exzessiv getanzt wird, wenn vielleicht sogar Drogen im Spiel sind, Alkohol und vieles oder andere – sage ich mal – unglückliche Umstände, dann kann es sein, dass diese bakteriellen Erreger eine Chance haben, die sie sonst nicht haben. Und dann kann es tatsächlich zu einer solchen invasiven [eindringend] Gehirnhautentzündung kommen oder einer fulminanten [blitzartig auftretend, schnell und heftig verlaufend]. Und das passiert aber sehr, sehr selten.</w:t>
        <w:br/>
        <w:t xml:space="preserve">Also </w:t>
      </w:r>
      <w:r>
        <w:rPr>
          <w:rStyle w:val="edit"/>
          <w:rFonts w:cs="Arial" w:ascii="Arial" w:hAnsi="Arial"/>
          <w:b/>
          <w:bCs/>
          <w:color w:val="000000"/>
        </w:rPr>
        <w:t>2019 hatten wir in Deutschland gerade mal drei Fälle pro Million.</w:t>
      </w:r>
      <w:r>
        <w:rPr>
          <w:rStyle w:val="edit"/>
          <w:rFonts w:cs="Arial" w:ascii="Arial" w:hAnsi="Arial"/>
          <w:color w:val="000000"/>
        </w:rPr>
        <w:t xml:space="preserve"> Und stirbt man dann, wenn man eine solche bakterielle Gehirnhautentzündung hat? Nein, das auch nicht. Wenn sie nur isoliert ist, also man hat nur diese </w:t>
      </w:r>
      <w:r>
        <w:rPr>
          <w:rStyle w:val="edit"/>
          <w:rFonts w:cs="Arial" w:ascii="Arial" w:hAnsi="Arial"/>
          <w:b/>
          <w:bCs/>
          <w:color w:val="000000"/>
        </w:rPr>
        <w:t xml:space="preserve">Gehirnhautentzündung mit diesen Bakterien, dann ist die Letalität </w:t>
      </w:r>
      <w:r>
        <w:rPr>
          <w:rStyle w:val="edit"/>
          <w:rFonts w:cs="Arial" w:ascii="Arial" w:hAnsi="Arial"/>
          <w:b w:val="false"/>
          <w:bCs w:val="false"/>
          <w:color w:val="000000"/>
        </w:rPr>
        <w:t>[Verhältnis der Todesfälle zu allen Erkrankten]</w:t>
      </w:r>
      <w:r>
        <w:rPr>
          <w:rStyle w:val="edit"/>
          <w:rFonts w:cs="Arial" w:ascii="Arial" w:hAnsi="Arial"/>
          <w:b/>
          <w:bCs/>
          <w:color w:val="000000"/>
        </w:rPr>
        <w:t xml:space="preserve"> gerade ein Prozent. Das heißt, selbst dann überleben noch 99 Prozent</w:t>
      </w:r>
      <w:r>
        <w:rPr>
          <w:rStyle w:val="edit"/>
          <w:rFonts w:cs="Arial" w:ascii="Arial" w:hAnsi="Arial"/>
          <w:color w:val="000000"/>
        </w:rPr>
        <w:t xml:space="preserve">. Das ist ganz wichtig zu verstehen. Es kommt also darauf an, wie gut unser Immunsystem ist. </w:t>
        <w:br/>
        <w:br/>
        <w:t xml:space="preserve">Und ich will es nur ganz kurz machen. Was ist denn mir passiert? Ich war gerade mal 19 Jahre alt. Ich war eigentlich hoch trainiert. Aber ich bin gerade zur deutschen Bundeswehr eingezogen worden im Westen und … fünf Tage lang, dann Schlafentzug, sehr viel Stress und eingepfercht mit anderen. Bei mir kam es aber noch hinzu, dass ich dann noch eine Ruderregatta gefahren bin an dem ersten Wochenende, also an dem gleiche Tag danach. Es war nass, es war kalt, vier Rennen gefahren, alle gewonnen. Meine Kleidung war durchnässt. Und diese beiden Sachen kamen dann zusammen, dass es mir dann ganz, ganz schlecht ging. Ja, und ich wäre nach dem Auftreten von Symptomen, wäre ich fast innerhalb von 24 Stunden gestorben. Also es ist ernst zu nehmen im Einzelfall. </w:t>
        <w:br/>
        <w:br/>
      </w:r>
      <w:r>
        <w:rPr>
          <w:rStyle w:val="edit"/>
          <w:rFonts w:cs="Arial" w:ascii="Arial" w:hAnsi="Arial"/>
          <w:b/>
          <w:bCs/>
          <w:color w:val="000000"/>
        </w:rPr>
        <w:t>Was jetzt aber passiert ist, ja, und davor habe ich in meinem Buch „Angriff aufs Mikrobiom“ auch gewarnt. Jetzt ist es inszeniert worden, dass auch alle anderen Gesunden plötzlich Antibiotika nehmen müssen, wie die Erkrankten. Und das ist falsch.</w:t>
      </w:r>
      <w:r>
        <w:rPr>
          <w:rStyle w:val="edit"/>
          <w:rFonts w:cs="Arial" w:ascii="Arial" w:hAnsi="Arial"/>
          <w:color w:val="000000"/>
        </w:rPr>
        <w:t xml:space="preserve"> </w:t>
        <w:br/>
        <w:t xml:space="preserve">Und in meinem eigenen Fall war es auch tatsächlich so, dass wir alle noch aus dem Siegerpokal getrunken haben, aus dem Achter, flaschenweise Sekt. Also ich habe damit sicherlich Bakterien verteilt an alle anderen. Und ist irgendjemand krank geworden? Nein, keiner davon. Alle haben natürlich auch überlebt. Zwei Bundestrainer sind da sogar noch mit drunter. Das sozusagen in Kurzform. </w:t>
        <w:br/>
        <w:t xml:space="preserve">Also das ganz Wichtige ist es, und daran sieht man, dass es inszeniert ist, dass jetzt plötzlich was ganz Neues in der Welt da ist. Dass jetzt – wie die eindrucksvollen Bilder und Videos das zeigen – dass es inszeniert wird, dass </w:t>
      </w:r>
      <w:r>
        <w:rPr>
          <w:rStyle w:val="edit"/>
          <w:rFonts w:cs="Arial" w:ascii="Arial" w:hAnsi="Arial"/>
          <w:b/>
          <w:bCs/>
          <w:color w:val="000000"/>
        </w:rPr>
        <w:t>jetzt massenweise gesunde junge Studenten Antibiotika nehmen sollen und dazu gedrängt werden. Und das greift jetzt um sich. Und das ist der ganz, ganz wichtige Punkt, der sachlich auch falsch ist und an dem wir sehen können – mit anderen Sachen eben auch noch – hier ist das inszeniert.</w:t>
      </w:r>
      <w:r>
        <w:rPr>
          <w:rStyle w:val="edit"/>
          <w:rFonts w:cs="Arial" w:ascii="Arial" w:hAnsi="Arial"/>
          <w:color w:val="000000"/>
        </w:rPr>
        <w:t xml:space="preserve"> Hier will man nichts Gutes, sondern Böses insgesamt. </w:t>
        <w:br/>
        <w:br/>
      </w:r>
      <w:r>
        <w:rPr>
          <w:rStyle w:val="edit"/>
          <w:rFonts w:cs="Arial" w:ascii="Arial" w:hAnsi="Arial"/>
          <w:b/>
          <w:bCs/>
          <w:color w:val="000000"/>
        </w:rPr>
        <w:t>[Kla.TV:]</w:t>
      </w:r>
      <w:r>
        <w:rPr>
          <w:rStyle w:val="edit"/>
          <w:rFonts w:cs="Arial" w:ascii="Arial" w:hAnsi="Arial"/>
          <w:color w:val="000000"/>
        </w:rPr>
        <w:br/>
        <w:t xml:space="preserve">Dann kommen wir nochmal zu den </w:t>
      </w:r>
      <w:r>
        <w:rPr>
          <w:rStyle w:val="edit"/>
          <w:rFonts w:cs="Arial" w:ascii="Arial" w:hAnsi="Arial"/>
          <w:b/>
          <w:bCs/>
          <w:color w:val="000000"/>
        </w:rPr>
        <w:t>Antibiotika. Das sind ja keine harmlosen Mittelchen. Antibiotika sind eigentlich Reserve-Medikamente für lebensbedrohliche Zustände, eben wenn es wirklich zu dieser starken Entzündung kommt.</w:t>
      </w:r>
      <w:r>
        <w:rPr>
          <w:rStyle w:val="edit"/>
          <w:rFonts w:cs="Arial" w:ascii="Arial" w:hAnsi="Arial"/>
          <w:color w:val="000000"/>
        </w:rPr>
        <w:t xml:space="preserve"> Über Jahre wurde das in der Medizin auch gepredigt, diese zurückhaltend einzusetzen. Und wieso kommen wir jetzt wieder zum Gießkannenprinzip zurück? Das ist doch total widersinnig.</w:t>
        <w:br/>
        <w:t xml:space="preserve">Kürzlich war in einem Mainstreamartikel sogar zu lesen, </w:t>
      </w:r>
      <w:r>
        <w:rPr>
          <w:rStyle w:val="edit"/>
          <w:rFonts w:cs="Arial" w:ascii="Arial" w:hAnsi="Arial"/>
          <w:b/>
          <w:bCs/>
          <w:color w:val="000000"/>
        </w:rPr>
        <w:t xml:space="preserve">dass Forscher der schwedischen Universität in Uppsala herausgefunden haben, dass selbst eine einmalige Antibiotika-Gabe für vier bis acht Jahre das Mikrobiom schädigt. </w:t>
      </w:r>
      <w:r>
        <w:rPr>
          <w:rStyle w:val="edit"/>
          <w:rFonts w:cs="Arial" w:ascii="Arial" w:hAnsi="Arial"/>
          <w:color w:val="000000"/>
        </w:rPr>
        <w:br/>
        <w:br/>
      </w:r>
      <w:r>
        <w:rPr>
          <w:rStyle w:val="edit"/>
          <w:rFonts w:cs="Arial" w:ascii="Arial" w:hAnsi="Arial"/>
          <w:b/>
          <w:bCs/>
          <w:color w:val="000000"/>
        </w:rPr>
        <w:t>[Heiko Schöning:]</w:t>
      </w:r>
      <w:r>
        <w:rPr>
          <w:rStyle w:val="edit"/>
          <w:rFonts w:cs="Arial" w:ascii="Arial" w:hAnsi="Arial"/>
          <w:color w:val="000000"/>
        </w:rPr>
        <w:br/>
        <w:t xml:space="preserve">Ja. </w:t>
        <w:br/>
        <w:br/>
      </w:r>
      <w:r>
        <w:rPr>
          <w:rStyle w:val="edit"/>
          <w:rFonts w:cs="Arial" w:ascii="Arial" w:hAnsi="Arial"/>
          <w:b/>
          <w:bCs/>
          <w:color w:val="000000"/>
        </w:rPr>
        <w:t>[Kla.TV:]</w:t>
      </w:r>
      <w:r>
        <w:rPr>
          <w:rStyle w:val="edit"/>
          <w:rFonts w:cs="Arial" w:ascii="Arial" w:hAnsi="Arial"/>
          <w:color w:val="000000"/>
        </w:rPr>
        <w:br/>
        <w:t>Und jetzt werden überall diese Antibiotika frei verteilt? Was bedeutet das dann für die Gesundheit dieser jungen Menschen?</w:t>
        <w:br/>
        <w:t> </w:t>
        <w:br/>
      </w:r>
      <w:r>
        <w:rPr>
          <w:rStyle w:val="edit"/>
          <w:rFonts w:cs="Arial" w:ascii="Arial" w:hAnsi="Arial"/>
          <w:b/>
          <w:bCs/>
          <w:color w:val="000000"/>
        </w:rPr>
        <w:t>[Heiko Schöning:]</w:t>
      </w:r>
      <w:r>
        <w:rPr>
          <w:rStyle w:val="edit"/>
          <w:rFonts w:cs="Arial" w:ascii="Arial" w:hAnsi="Arial"/>
          <w:color w:val="000000"/>
        </w:rPr>
        <w:br/>
        <w:t xml:space="preserve">Ja, absolut. Das bedeutet eben nichts Gutes, denn diese jungen Menschen, und zwar massenweise, werden geschädigt. Das steht halt überhaupt in keinem Verhältnis zum Schutz. Das ist eben das Neue. Das ist diese massenweise Bakterienpanik, vor der ich gewarnt habe und die ich ja auch zum Glück halt mit allen Details schon schriftlich zusammenfassen konnte. Das ist genau diese Panik. Und es ist richtig, ja, </w:t>
      </w:r>
      <w:r>
        <w:rPr>
          <w:rStyle w:val="edit"/>
          <w:rFonts w:cs="Arial" w:ascii="Arial" w:hAnsi="Arial"/>
          <w:b/>
          <w:bCs/>
          <w:color w:val="000000"/>
        </w:rPr>
        <w:t>schon einmal Antibiotika genommen, kann das Mikrobiom lange schädigen.</w:t>
      </w:r>
      <w:r>
        <w:rPr>
          <w:rStyle w:val="edit"/>
          <w:rFonts w:cs="Arial" w:ascii="Arial" w:hAnsi="Arial"/>
          <w:color w:val="000000"/>
        </w:rPr>
        <w:t xml:space="preserve"> </w:t>
        <w:br/>
        <w:br/>
        <w:t xml:space="preserve">[Was ist das Mikrobiom?] Nebenbei ganz kurz, was ist das </w:t>
      </w:r>
      <w:r>
        <w:rPr>
          <w:rStyle w:val="edit"/>
          <w:rFonts w:cs="Arial" w:ascii="Arial" w:hAnsi="Arial"/>
          <w:b/>
          <w:bCs/>
          <w:color w:val="000000"/>
        </w:rPr>
        <w:t>Mikrobiom</w:t>
      </w:r>
      <w:r>
        <w:rPr>
          <w:rStyle w:val="edit"/>
          <w:rFonts w:cs="Arial" w:ascii="Arial" w:hAnsi="Arial"/>
          <w:color w:val="000000"/>
        </w:rPr>
        <w:t xml:space="preserve">, für die, die es noch nicht gehört haben? Das </w:t>
      </w:r>
      <w:r>
        <w:rPr>
          <w:rStyle w:val="edit"/>
          <w:rFonts w:cs="Arial" w:ascii="Arial" w:hAnsi="Arial"/>
          <w:b/>
          <w:bCs/>
          <w:color w:val="000000"/>
        </w:rPr>
        <w:t>ist die Gemeinschaft der guten und hilfreichen Kleinstlebewesen in einem Menschen</w:t>
      </w:r>
      <w:r>
        <w:rPr>
          <w:rStyle w:val="edit"/>
          <w:rFonts w:cs="Arial" w:ascii="Arial" w:hAnsi="Arial"/>
          <w:color w:val="000000"/>
        </w:rPr>
        <w:t xml:space="preserve">. Wir tragen </w:t>
      </w:r>
      <w:r>
        <w:rPr>
          <w:rStyle w:val="edit"/>
          <w:rFonts w:cs="Arial" w:ascii="Arial" w:hAnsi="Arial"/>
          <w:b/>
          <w:bCs/>
          <w:color w:val="000000"/>
        </w:rPr>
        <w:t>hauptsächlich im Darm rund zwei Kilo Bakterien, Pilze und andere</w:t>
      </w:r>
      <w:r>
        <w:rPr>
          <w:rStyle w:val="edit"/>
          <w:rFonts w:cs="Arial" w:ascii="Arial" w:hAnsi="Arial"/>
          <w:color w:val="000000"/>
        </w:rPr>
        <w:t xml:space="preserve"> halt mit uns. </w:t>
      </w:r>
      <w:r>
        <w:rPr>
          <w:rStyle w:val="edit"/>
          <w:rFonts w:cs="Arial" w:ascii="Arial" w:hAnsi="Arial"/>
          <w:b/>
          <w:bCs/>
          <w:color w:val="000000"/>
        </w:rPr>
        <w:t>Die helfen uns, die Nahrung aufzubauen, aufzubereiten und geben auch Botenstoffe ab, die uns gut fühlen lassen, ins Gehirn,</w:t>
      </w:r>
      <w:r>
        <w:rPr>
          <w:rStyle w:val="edit"/>
          <w:rFonts w:cs="Arial" w:ascii="Arial" w:hAnsi="Arial"/>
          <w:color w:val="000000"/>
        </w:rPr>
        <w:t xml:space="preserve"> wenn es halt vielfältige Bakterien sind, nicht nur eben eine Art. Und wenn es auch gute sind, so wie wir das ja schon bei einer natürlichen Geburt ohne Kaiserschnitt schon von der Mutter mitbekommen. </w:t>
        <w:br/>
        <w:t xml:space="preserve">Also das Mikrobiom ist auch </w:t>
      </w:r>
      <w:r>
        <w:rPr>
          <w:rStyle w:val="edit"/>
          <w:rFonts w:cs="Arial" w:ascii="Arial" w:hAnsi="Arial"/>
          <w:b/>
          <w:bCs/>
          <w:color w:val="000000"/>
        </w:rPr>
        <w:t>vereinfacht gleichzusetzen mit der Darmflora</w:t>
      </w:r>
      <w:r>
        <w:rPr>
          <w:rStyle w:val="edit"/>
          <w:rFonts w:cs="Arial" w:ascii="Arial" w:hAnsi="Arial"/>
          <w:color w:val="000000"/>
        </w:rPr>
        <w:t xml:space="preserve">, weil das hauptsächlich im Darm ist. Und es hat </w:t>
      </w:r>
      <w:r>
        <w:rPr>
          <w:rStyle w:val="edit"/>
          <w:rFonts w:cs="Arial" w:ascii="Arial" w:hAnsi="Arial"/>
          <w:b/>
          <w:bCs/>
          <w:color w:val="000000"/>
        </w:rPr>
        <w:t>eine ganz zentrale Bedeutung</w:t>
      </w:r>
      <w:r>
        <w:rPr>
          <w:rStyle w:val="edit"/>
          <w:rFonts w:cs="Arial" w:ascii="Arial" w:hAnsi="Arial"/>
          <w:color w:val="000000"/>
        </w:rPr>
        <w:t xml:space="preserve">. [Das] hat die Forschung in den letzten Jahrzehnten bewiesen. Da gibt es sozusagen die Darm-Hirnachse, die Verbindung zwischen Gehirn und Darm. Die sprechen miteinander, hauptsächlich über einen Nerv, über den Vagusnerv, den zehnten Hirnnerv, der dort halt in den Verdauungstrakt direkt runtergeht. </w:t>
      </w:r>
      <w:r>
        <w:rPr>
          <w:rStyle w:val="edit"/>
          <w:rFonts w:cs="Arial" w:ascii="Arial" w:hAnsi="Arial"/>
          <w:b/>
          <w:bCs/>
          <w:color w:val="000000"/>
        </w:rPr>
        <w:t>Das ist ganz zentral – das Fühlen und das Sein. Das wird geändert. Und wenn man da rankommt, dann kann man auch wirklich ganze große Menschengruppen eben kontrollieren. Ob sie ängstlich sind oder ob sie sich gut und stark fühlen zum Beispiel, ob sie depressiv sind, gerade wenn man nach so einem Kahlschlag mit Antibiotika noch schlechte neue Bakterien ansiedelt.</w:t>
      </w:r>
      <w:r>
        <w:rPr>
          <w:rStyle w:val="edit"/>
          <w:rFonts w:cs="Arial" w:ascii="Arial" w:hAnsi="Arial"/>
          <w:color w:val="000000"/>
        </w:rPr>
        <w:t xml:space="preserve"> </w:t>
        <w:br/>
        <w:br/>
        <w:t xml:space="preserve">Aber was jetzt passiert, und das ist einer dieser wirklich unsachlichen und auch, wie ich finde, kriminellen Nebenwirkungen, wenn man eben solch eine Bakterienpanik macht mit einer massenweisen Abgabe von Antibiotika. Was passiert dann, wenn man das vielen gibt? Naja, es werden resistente Bakterien gezüchtet im Darm. </w:t>
        <w:br/>
        <w:t xml:space="preserve">[Folgen der Antibiotika-Abgabe an Gesunde] Das heißt, der eine oder andere, der halt jetzt gesund ein Antibiotikum bekommt und vielleicht auch diese Bakterien, Meningokokken, hat, da wird es Mutationen geben, also Veränderungen. Also resistente Bakterien, die gegen die bisherigen Antibiotika stark sind und einfach weiter wachsen können. </w:t>
      </w:r>
      <w:r>
        <w:rPr>
          <w:rStyle w:val="edit"/>
          <w:rFonts w:cs="Arial" w:ascii="Arial" w:hAnsi="Arial"/>
          <w:b/>
          <w:bCs/>
          <w:color w:val="000000"/>
        </w:rPr>
        <w:t>Und das ist halt ganz gefährlich, wenn man eben so multiresistente Gehirnhautentzündungserreger züchtet dadurch. Und genau das passiert halt mit einem solchen Masseneinsatz, mit einem solchen unsachlichen Masseneinsatz.</w:t>
      </w:r>
      <w:r>
        <w:rPr>
          <w:rStyle w:val="edit"/>
          <w:rFonts w:cs="Arial" w:ascii="Arial" w:hAnsi="Arial"/>
          <w:color w:val="000000"/>
        </w:rPr>
        <w:t xml:space="preserve"> Also wir züchten uns damit multiresistente Keime selbst. Und ich hatte das auch im Buch ausgeführt. </w:t>
        <w:br/>
      </w:r>
      <w:r>
        <w:rPr>
          <w:rStyle w:val="edit"/>
          <w:rFonts w:cs="Arial" w:ascii="Arial" w:hAnsi="Arial"/>
          <w:b/>
          <w:bCs/>
          <w:color w:val="000000"/>
        </w:rPr>
        <w:t>Das sind dann mehrere Stufen, wie dieses Narrativ dann entwickelt werden kann. Dann heißt es so plötzlich: ‚Oh Gott, oh Gott, jetzt haben wir multiresistente Keime und kein Antibiotikum hilft mehr.</w:t>
      </w:r>
      <w:r>
        <w:rPr>
          <w:rStyle w:val="edit"/>
          <w:rFonts w:cs="Arial" w:ascii="Arial" w:hAnsi="Arial"/>
          <w:color w:val="000000"/>
        </w:rPr>
        <w:t xml:space="preserve"> Die Leute versterben dort elendiglich.‘ Und ich weiß selber vom eigenen Leib, das ist möglich. </w:t>
      </w:r>
      <w:r>
        <w:rPr>
          <w:rStyle w:val="edit"/>
          <w:rFonts w:cs="Arial" w:ascii="Arial" w:hAnsi="Arial"/>
          <w:b/>
          <w:bCs/>
          <w:color w:val="000000"/>
        </w:rPr>
        <w:t>Wenn Antibiotika eben nicht anschlagen. So, und was dann? Ja, dann wird es wieder massenweise Lockdowns und Quarantänen geben wieder, zu unserem Schutz. Ja. Und dann, man kann [es] sich schon denken, ja, dann kommt halt die Industrie und das ist alles schon vorbereitet.</w:t>
      </w:r>
      <w:r>
        <w:rPr>
          <w:rStyle w:val="edit"/>
          <w:rFonts w:cs="Arial" w:ascii="Arial" w:hAnsi="Arial"/>
          <w:color w:val="000000"/>
        </w:rPr>
        <w:t xml:space="preserve"> Ich habe das im Buch detailliert beschrieben, wer und wie. Dann kommen nämlich nicht traditionelle Antibiotika. So heißt dieser Term [meint: Fachbegriff]. Und was soll das sein? Ich kann es jetzt schon verraten. </w:t>
      </w:r>
      <w:r>
        <w:rPr>
          <w:rStyle w:val="edit"/>
          <w:rFonts w:cs="Arial" w:ascii="Arial" w:hAnsi="Arial"/>
          <w:b/>
          <w:bCs/>
          <w:color w:val="000000"/>
        </w:rPr>
        <w:t>Es sind wieder mRNA-Genmanipulationen. Also keine Antibiotika, sondern wieder mRNA.</w:t>
      </w:r>
      <w:r>
        <w:rPr>
          <w:rStyle w:val="edit"/>
          <w:rFonts w:cs="Arial" w:ascii="Arial" w:hAnsi="Arial"/>
          <w:color w:val="000000"/>
        </w:rPr>
        <w:t xml:space="preserve"> Und sie werden es wieder Antibiotika nennen, so wie sie mRNA erfolgreich auch Impfung genannt haben. Das kommt, wenn wir es nicht verhindern.</w:t>
        <w:br/>
        <w:br/>
        <w:t xml:space="preserve">[Wer hat den Angriff auf das Mikrobiom vorbereitet?] Aber ich kann nur sagen, </w:t>
      </w:r>
      <w:r>
        <w:rPr>
          <w:rStyle w:val="edit"/>
          <w:rFonts w:cs="Arial" w:ascii="Arial" w:hAnsi="Arial"/>
          <w:b/>
          <w:bCs/>
          <w:color w:val="000000"/>
        </w:rPr>
        <w:t>es stehen wirklich kriminelle Vereinigungen dahinter.</w:t>
      </w:r>
      <w:r>
        <w:rPr>
          <w:rStyle w:val="edit"/>
          <w:rFonts w:cs="Arial" w:ascii="Arial" w:hAnsi="Arial"/>
          <w:color w:val="000000"/>
        </w:rPr>
        <w:t xml:space="preserve"> Und ich habe auch Namen und Institutionen genannt. Und, um es so mal ganz klar und plakativ zu machen, wen ich auch genannt habe, </w:t>
      </w:r>
      <w:r>
        <w:rPr>
          <w:rStyle w:val="edit"/>
          <w:rFonts w:cs="Arial" w:ascii="Arial" w:hAnsi="Arial"/>
          <w:b/>
          <w:bCs/>
          <w:color w:val="000000"/>
        </w:rPr>
        <w:t>wer hat das mit vorbereitet? Jeffrey Epstein und Leslie Wexner.</w:t>
      </w:r>
      <w:r>
        <w:rPr>
          <w:rStyle w:val="edit"/>
          <w:rFonts w:cs="Arial" w:ascii="Arial" w:hAnsi="Arial"/>
          <w:color w:val="000000"/>
        </w:rPr>
        <w:t xml:space="preserve"> Ja, der Jeffrey Epstein mit seinem Hauptkomplizen Leslie Wexner. Die haben das mit vorbereitet schon lange vorher. Und ich habe das nachgewiesen, dass in dem Wexner Medical Center … also die haben zwei Milliarden US -Dollar da reingepumpt. Und als Return on Investment [hier: Gegenleistung der Investition]. Was für ein Projekt haben die unter anderem; aber sehr wichtig? Sie wollen global Antibiotika verteilen und haben auch die globale Antibiotika-Verantwortliche Dr. Debra Goff als Mitarbeiterin von Wexner Medical [Wexner Medical Center = multidisziplinäres akademisches medizinisches Zentrum]. Und die hat wiederum auch noch zusätzlich Verbindungen zu Geheimdiensten der USA, CIA und andere. Das habe ich alles nachgewiesen. Das ist wirklich ein Projekt, wo wirklich auch Kriminelle dahinterstehen. </w:t>
        <w:br/>
        <w:t>Und jetzt ist es auch so gewesen, dass sofort im englischen Parlament nach diesem Vorfall der Gesundheitsminister sich reingestellt hat und gesagt hat: „Oh ja, wir müssen ganz viel Geld locker machen für die Impfung“ gegen halt diese Bakterien und auch, man soll halt ganz großzügig sein mit Antibiotika, vorsorglich das zu geben. Und das breitet sich aus über… in Neuseeland ist so ein gleicher Fall, jetzt auch in Frankreich, und auch in Deutschland hat ja der Tagesspiegel schon geschrieben angesichts dieser Bilder – diese Studenten mit Masken, die in einer Schlange draußen stehen: „Das ist wie Covid 2.0“ Zitat deutscher Tagesspiegel.</w:t>
        <w:br/>
        <w:br/>
      </w:r>
      <w:r>
        <w:rPr>
          <w:rStyle w:val="edit"/>
          <w:rFonts w:cs="Arial" w:ascii="Arial" w:hAnsi="Arial"/>
          <w:b/>
          <w:bCs/>
          <w:color w:val="000000"/>
        </w:rPr>
        <w:t>[Kla.TV:]</w:t>
      </w:r>
      <w:r>
        <w:rPr>
          <w:rStyle w:val="edit"/>
          <w:rFonts w:cs="Arial" w:ascii="Arial" w:hAnsi="Arial"/>
          <w:color w:val="000000"/>
        </w:rPr>
        <w:br/>
        <w:t xml:space="preserve">[Pandemieübungen ‚Pegasus‘ und ‚Dark Winter‘] Ich habe gesehen, im November 2025 lief auch schon wieder eine Pandemieübung. Es laufen ständig Pandemieübungen. Diese mit dem Namen ‚Pegasus‘. Da ging es darum, dass Enteroviren [Darmviren], jetzt keine Bakterien, aber Enteroviren, insbesondere Kinder befallen und eine Gehirnentzündung verursachen. Wurden hier wie bei Corona und ‚Event 201‘ auch schon Dinge vorbereitet, die dann zufällig eintreffen? </w:t>
        <w:br/>
        <w:br/>
      </w:r>
      <w:r>
        <w:rPr>
          <w:rStyle w:val="edit"/>
          <w:rFonts w:cs="Arial" w:ascii="Arial" w:hAnsi="Arial"/>
          <w:b/>
          <w:bCs/>
          <w:color w:val="000000"/>
        </w:rPr>
        <w:t>[Heiko Schöning:]</w:t>
      </w:r>
      <w:r>
        <w:rPr>
          <w:rStyle w:val="edit"/>
          <w:rFonts w:cs="Arial" w:ascii="Arial" w:hAnsi="Arial"/>
          <w:color w:val="000000"/>
        </w:rPr>
        <w:br/>
        <w:t xml:space="preserve">Ja, genau so sieht es aus. Und dieses Muster geht weiter. Gerade halt – in Großbritannien ist man dort absolut dreist, dass man diese Übung kurz vorher durchführen lässt. Es ist richtig. Man muss sich fragen: Wie bitte? Da ist jetzt eine große Übung in Großbritannien gelaufen, wo Kinder und Jugendliche dann Gehirnhautentzündungen bekommen. Und jetzt ist es tatsächlich eingetreten, dass eine solche Panik gemacht wird. Man hätte das ja schon mit zwei Todesfällen, was weiß ich, die ganzen Monate, Jahre, Jahrzehnte schon machen können. Aber jetzt kommt das nach dieser Übung. Das ist schon sehr eigenartig. </w:t>
        <w:br/>
        <w:br/>
        <w:t xml:space="preserve">Und ich kann nur mal ein anderes Ereignis ansprechen. Ich habe die Übung ‚Dark Winter‘ genau dargelegt und untersucht, wie und wer diese Übung für eine Bakterienpanik geplant hatte. Und zwar zu einem echten Anschlag mit Bakterien, zu einem Biowaffenanschlag im Jahre 2001. Das war Bacillus anthracis [Milzbrand-Erreger], diese Bakterien. Und das waren die Anthrax-Anschläge [Anschläge mit Milzbrand-Sporen], ja, rund um den September 2001. Und dazu gab es genauso auch wieder, wohl sechs Monate vorher [lacht], eine Übung, die hieß ‚Dark Winter‘. Und ich habe alle Details in meinem ersten Buch beschrieben. Und die sind auf DVD auch gesichert. </w:t>
        <w:br/>
        <w:t>Das heißt, diese Übungen, ja, die passieren immer wieder. Und jetzt gab es offensichtlich auch diese Übung ‚Pegasus‘ zu Gehirnhautentzündung bei Jungen. Und der englische Gesundheitsminister hat jetzt gesagt, ja, wir geben jetzt Antibiotika aus und Impfungen halt auch, kostenlos für alle unter 23 oder 25 Jahren.</w:t>
        <w:br/>
        <w:br/>
      </w:r>
      <w:r>
        <w:rPr>
          <w:rStyle w:val="edit"/>
          <w:rFonts w:cs="Arial" w:ascii="Arial" w:hAnsi="Arial"/>
          <w:b/>
          <w:bCs/>
          <w:color w:val="000000"/>
        </w:rPr>
        <w:t>[Kla.TV:]</w:t>
      </w:r>
      <w:r>
        <w:rPr>
          <w:rStyle w:val="edit"/>
          <w:rFonts w:cs="Arial" w:ascii="Arial" w:hAnsi="Arial"/>
          <w:color w:val="000000"/>
        </w:rPr>
        <w:br/>
        <w:t xml:space="preserve">[Wie kam Schöning zu seiner Vorhersage? Immer wieder dasselbe kriminelle Muster!] Ja, das ist schon ziemlich dreist, also das gleiche Muster immer wieder durchzuziehen. Aber so sind Sie ja auch auf Ihre Schlussfolgerungen gekommen. Können Sie das noch mal kurz skizzieren, wie Sie zu den Vorhersagen gekommen sind im Buch ‚Game Over II‘, dass jetzt ausgerechnet eine bakterielle Pandemie geplant ist? Wer plant so was und vor allem warum? Und Sie sagen, man kann sich viel Zeit und Nerven und Geld sparen, wenn man einmal den Durchblick gewinnt, wer weltweite Verbrechen organisiert und wie der Hase läuft. Können Sie das ein bisschen ausführen? </w:t>
        <w:br/>
        <w:br/>
      </w:r>
      <w:r>
        <w:rPr>
          <w:rStyle w:val="edit"/>
          <w:rFonts w:cs="Arial" w:ascii="Arial" w:hAnsi="Arial"/>
          <w:b/>
          <w:bCs/>
          <w:color w:val="000000"/>
        </w:rPr>
        <w:t>[Heiko Schöning:]</w:t>
      </w:r>
      <w:r>
        <w:rPr>
          <w:rStyle w:val="edit"/>
          <w:rFonts w:cs="Arial" w:ascii="Arial" w:hAnsi="Arial"/>
          <w:color w:val="000000"/>
        </w:rPr>
        <w:br/>
        <w:t xml:space="preserve">Ja [lacht], die Details, wie gesagt, das steht halt auf vielen Seiten mit über 500 Quellen, mit allem Drum und Dran. </w:t>
      </w:r>
      <w:r>
        <w:rPr>
          <w:rStyle w:val="edit"/>
          <w:rFonts w:cs="Arial" w:ascii="Arial" w:hAnsi="Arial"/>
          <w:b/>
          <w:bCs/>
          <w:color w:val="000000"/>
        </w:rPr>
        <w:t>Um es ganz kurz zu fassen, was wir hier haben in der Welt, das sind oligarchische Familien, die seit Jahrzehnten und schon teilweise seit Jahrhunderten agieren.</w:t>
      </w:r>
      <w:r>
        <w:rPr>
          <w:rStyle w:val="edit"/>
          <w:rFonts w:cs="Arial" w:ascii="Arial" w:hAnsi="Arial"/>
          <w:color w:val="000000"/>
        </w:rPr>
        <w:t xml:space="preserve"> Oligarchen gibt es nicht nur in Russland, sondern auch im Westen und auch in China. Und die spielen zusammen. Ich habe das im ersten Band ‚Game Over‘ dargelegt mit dem internationalen Drogenhandel, der sich bis heute seit über 200 Jahren wie ein roter Faden durchzieht. Und da sieht man eben, dass dort Händlerfamilien, Drogenhändlerfamilien aus dem angloamerikanischen Raum und auch aus dem chinesischen Raum, seit 200 Jahren da eng zusammenarbeiten. Da gibt es immer wieder halt mal Konkurrenz – wird sich um die Beute gestritten, aber nicht um das Geschäftsmodell. Und </w:t>
      </w:r>
      <w:r>
        <w:rPr>
          <w:rStyle w:val="edit"/>
          <w:rFonts w:cs="Arial" w:ascii="Arial" w:hAnsi="Arial"/>
          <w:b/>
          <w:bCs/>
          <w:color w:val="000000"/>
        </w:rPr>
        <w:t>das Geschäftsmodell heißt, die Bevölkerung eben auszuplündern, zu verführen und zu kontrollieren. Darum geht es letztendlich, um Macht und Kontrolle.</w:t>
      </w:r>
      <w:r>
        <w:rPr>
          <w:rStyle w:val="edit"/>
          <w:rFonts w:cs="Arial" w:ascii="Arial" w:hAnsi="Arial"/>
          <w:color w:val="000000"/>
        </w:rPr>
        <w:t xml:space="preserve"> So, das ist sozusagen ein roter Faden dabei. </w:t>
        <w:br/>
        <w:br/>
      </w:r>
      <w:r>
        <w:rPr>
          <w:rStyle w:val="edit"/>
          <w:rFonts w:cs="Arial" w:ascii="Arial" w:hAnsi="Arial"/>
          <w:b/>
          <w:bCs/>
          <w:color w:val="000000"/>
        </w:rPr>
        <w:t>Und wer es jetzt, dieses Bakterien-Narrativ, direkt geplant hat, das ist Jeffrey Epstein mit Lesley Wexner. Und Lesley Wexner, das ist ein amerikanisch-israelischer Milliardär.</w:t>
      </w:r>
      <w:r>
        <w:rPr>
          <w:rStyle w:val="edit"/>
          <w:rFonts w:cs="Arial" w:ascii="Arial" w:hAnsi="Arial"/>
          <w:color w:val="000000"/>
        </w:rPr>
        <w:t xml:space="preserve"> Und der hat ganz viele schreckliche Sachen, halt nicht nur Sexualstraftaten, dort auf dem Kerbholz und mitgewirkt, sondern bis heute auch hat er die größte Dessous-Firma der Welt, Victoria's Secret. Und ich war jetzt gerade in Amsterdam. Im zentralen Bahnhof ist da so eine Verkaufsstelle. Das heißt, das ist ganz nah, das ist ganz dran. </w:t>
        <w:br/>
        <w:t xml:space="preserve">Und ich habe auch den </w:t>
      </w:r>
      <w:r>
        <w:rPr>
          <w:rStyle w:val="edit"/>
          <w:rFonts w:cs="Arial" w:ascii="Arial" w:hAnsi="Arial"/>
          <w:b/>
          <w:bCs/>
          <w:color w:val="000000"/>
        </w:rPr>
        <w:t>Oligarchen Ronald Perelman</w:t>
      </w:r>
      <w:r>
        <w:rPr>
          <w:rStyle w:val="edit"/>
          <w:rFonts w:cs="Arial" w:ascii="Arial" w:hAnsi="Arial"/>
          <w:color w:val="000000"/>
        </w:rPr>
        <w:t xml:space="preserve"> beschrieben, der auch in diesen Verbrechen, auch mit den Antibiotika, mit drin ist. Und das ist auch eine ganz schillernde Figur, wenn man das sieht. Auch mit Hollywood-Stars und anderen umgeben sich diese Leute wie Perelman. Und deswegen werden so wie Wexner und Perelman, die werden halt versucht, weiter zu schützen - vor der Öffentlichkeit. Und das kommt so nach und nach erst raus. Also ich kann nur kurz sagen, das sind diese Netzwerke, die bis heute agieren. Und insbesondere muss ich sagen, wenn man einmal den Durchblick gewinnt, dann kann man immer wieder diese Muster sofort erkennen. Eben für sich selber sagen: </w:t>
        <w:br/>
        <w:t>‚Nein, ich muss halt als Gesunder jetzt nicht unbedingt ein Antibiotikum nehmen. Leute, nein, das machen wir nicht mit. Wir wissen, wir können da nicht vertrauen. Wir wissen ja, von wem das auch vorgeplant worden ist‘. Und das muss ich auch allen guten Politikern und auch allen guten Ärzten eben auch sagen. Also wir müssen Kriminalität im Gesundheitswesen und weltweites Verbrechen auch ernst nehmen. Ansonsten tappen wir da einfach immer wieder im Dunkeln rum. Und es ist, was es ist. Und es geht halt seit langer, langer Zeit eben schon so.</w:t>
      </w:r>
    </w:p>
    <w:p>
      <w:pPr>
        <w:pStyle w:val="Normal"/>
        <w:spacing w:before="0" w:after="160"/>
        <w:rPr>
          <w:rStyle w:val="edit"/>
          <w:rFonts w:ascii="Arial" w:hAnsi="Arial" w:cs="Arial"/>
          <w:color w:val="000000"/>
        </w:rPr>
      </w:pPr>
      <w:r>
        <w:rPr>
          <w:rStyle w:val="edit"/>
          <w:rFonts w:cs="Arial" w:ascii="Arial" w:hAnsi="Arial"/>
          <w:b/>
          <w:bCs/>
          <w:color w:val="000000"/>
        </w:rPr>
        <w:t>[Kla.TV:]</w:t>
      </w:r>
      <w:r>
        <w:rPr>
          <w:rStyle w:val="edit"/>
          <w:rFonts w:cs="Arial" w:ascii="Arial" w:hAnsi="Arial"/>
          <w:color w:val="000000"/>
        </w:rPr>
        <w:br/>
        <w:t xml:space="preserve">Ja, Sie haben auch immer mal wieder gesagt, dass die Medizin das falsche Schlachtfeld ist, dass man das als Ablenkung benutzt. Ist das in diesem Fall auch richtig?  </w:t>
        <w:br/>
        <w:br/>
      </w:r>
      <w:r>
        <w:rPr>
          <w:rStyle w:val="edit"/>
          <w:rFonts w:cs="Arial" w:ascii="Arial" w:hAnsi="Arial"/>
          <w:b/>
          <w:bCs/>
          <w:color w:val="000000"/>
        </w:rPr>
        <w:t>[Heiko Schöning:]</w:t>
      </w:r>
      <w:r>
        <w:rPr>
          <w:rStyle w:val="edit"/>
          <w:rFonts w:cs="Arial" w:ascii="Arial" w:hAnsi="Arial"/>
          <w:color w:val="000000"/>
        </w:rPr>
        <w:br/>
        <w:t>[Es geht hier nicht primär um das Schlachtfeld Medizin]</w:t>
        <w:br/>
        <w:t xml:space="preserve">Ja, absolut. Danke für das Zitat. </w:t>
      </w:r>
      <w:r>
        <w:rPr>
          <w:rStyle w:val="edit"/>
          <w:rFonts w:cs="Arial" w:ascii="Arial" w:hAnsi="Arial"/>
          <w:b/>
          <w:bCs/>
          <w:color w:val="000000"/>
        </w:rPr>
        <w:t>Und es geht hier nicht primär um das Schlachtfeld Medizin.</w:t>
      </w:r>
      <w:r>
        <w:rPr>
          <w:rStyle w:val="edit"/>
          <w:rFonts w:cs="Arial" w:ascii="Arial" w:hAnsi="Arial"/>
          <w:color w:val="000000"/>
        </w:rPr>
        <w:t xml:space="preserve"> Und das sage ich als Mediziner daraus – also jetzt nicht alle Experten werden für Bakteriologie, für Hirnhautentzündung und für Meningokokken und so weiter. Das ist alles nicht so wichtig. </w:t>
        <w:br/>
        <w:t xml:space="preserve">Viel wichtiger ist es, dass man genauso wie bei Covid, welches sich ja schon Monate voraussagte, dass man sagt: „Moment mal, wenn aber jemand sagt, das ist vorgeplant und genau diese Massenabgabe, diese falsche, noch nie so aufgetretene Massenabgabe an Antibiotika, das hat jemand schon vorhergesagt und mit Kriminellen, bewiesenen Kriminellen schon verknüpft. Ja, aber dann muss ja alles andere ein Trick sein.“ Genau. </w:t>
      </w:r>
      <w:r>
        <w:rPr>
          <w:rStyle w:val="edit"/>
          <w:rFonts w:cs="Arial" w:ascii="Arial" w:hAnsi="Arial"/>
          <w:b/>
          <w:bCs/>
          <w:color w:val="000000"/>
        </w:rPr>
        <w:t>Und dann kümmern wir uns dann auch bitte nur halt um diese kriminellen Netzwerke.</w:t>
      </w:r>
      <w:r>
        <w:rPr>
          <w:rStyle w:val="edit"/>
          <w:rFonts w:cs="Arial" w:ascii="Arial" w:hAnsi="Arial"/>
          <w:color w:val="000000"/>
        </w:rPr>
        <w:t xml:space="preserve"> Weil letztendlich auch, was soll das sonst bringen? </w:t>
        <w:br/>
        <w:t xml:space="preserve">Wir haben es ja auch bei Covid gesehen, nicht? Wenn wir diese ganzen Einzelheiten noch und nöcher medizinischer nachweisen, dann kommen wir auch nach Jahren einfach nur zu dem Schluss: „So, oh ja, das waren ja Verbrecher, die haben uns reingelegt. So, wir müssen uns ja um Verbrecher dann kümmern.“ Ja, ja. </w:t>
        <w:br/>
        <w:t>[Was können wir tun? Ein Aufruf an ALLE!] Das kann man alles halt überspringen, wenn man weiß:</w:t>
      </w:r>
      <w:r>
        <w:rPr>
          <w:rStyle w:val="edit"/>
          <w:rFonts w:cs="Arial" w:ascii="Arial" w:hAnsi="Arial"/>
          <w:b/>
          <w:bCs/>
          <w:color w:val="000000"/>
        </w:rPr>
        <w:t xml:space="preserve"> „Moment mal, das sind ja kriminelle Strukturen, die das bewiesenermaßen schon vorgeplant haben.</w:t>
      </w:r>
      <w:r>
        <w:rPr>
          <w:rStyle w:val="edit"/>
          <w:rFonts w:cs="Arial" w:ascii="Arial" w:hAnsi="Arial"/>
          <w:color w:val="000000"/>
        </w:rPr>
        <w:t xml:space="preserve"> Und jetzt ist es eingetreten. Jetzt, ab März 2026, versuchen die tatsächlich diese Killerbakterien-Panik zu spielen. Von England, Neuseeland, jetzt Frankreich und auch nach Deutschland hin.“ </w:t>
        <w:br/>
        <w:t xml:space="preserve">Und das ist die große Chance, dass wir jetzt diese Aufklärung, die ja zum Glück schon abgedruckt ist und auch in vielen guten Beiträgen, auch bei Kla.TV in vielen Sprachen schon kostenlos verfügbar ist, dass wir das jetzt unbedingt verbreiten, nicht? Und das ist ganz wichtig. </w:t>
      </w:r>
      <w:r>
        <w:rPr>
          <w:rStyle w:val="edit"/>
          <w:rFonts w:cs="Arial" w:ascii="Arial" w:hAnsi="Arial"/>
          <w:b/>
          <w:bCs/>
          <w:color w:val="000000"/>
        </w:rPr>
        <w:t>Und mein Appell halt auch am Schluss an die Menschen: ‚Jetzt eingreifen, jetzt diese Aufklärung eben verteilen, damit wir eben nicht so ein großes Corona 2.0 haben.‘ Denn das wollen die jetzt in diesem Iran-Krieg-Schatten offensichtlich durchziehen</w:t>
      </w:r>
      <w:r>
        <w:rPr>
          <w:rStyle w:val="edit"/>
          <w:rFonts w:cs="Arial" w:ascii="Arial" w:hAnsi="Arial"/>
          <w:color w:val="000000"/>
        </w:rPr>
        <w:t xml:space="preserve">.  </w:t>
        <w:br/>
        <w:br/>
      </w:r>
      <w:r>
        <w:rPr>
          <w:rStyle w:val="edit"/>
          <w:rFonts w:cs="Arial" w:ascii="Arial" w:hAnsi="Arial"/>
          <w:b/>
          <w:bCs/>
          <w:color w:val="000000"/>
        </w:rPr>
        <w:t>[Kla.TV:]</w:t>
      </w:r>
      <w:r>
        <w:rPr>
          <w:rStyle w:val="edit"/>
          <w:rFonts w:cs="Arial" w:ascii="Arial" w:hAnsi="Arial"/>
          <w:color w:val="000000"/>
        </w:rPr>
        <w:br/>
        <w:t xml:space="preserve">Ja, das ist ein ganz wichtiger Punkt. Wir sehen ja, dass, also es sind internationale Verbrecher am Werk. Wenn wir jetzt zurückblicken auf Deutschland, ist aber Corona noch nicht aufgearbeitet. Die Politik, die Behörden, die Gerichte, die Enquête-Kommission [gerichtliche Untersuchung einleiten], alle mauern. </w:t>
        <w:br/>
      </w:r>
      <w:r>
        <w:rPr>
          <w:rStyle w:val="edit"/>
          <w:rFonts w:cs="Arial" w:ascii="Arial" w:hAnsi="Arial"/>
          <w:b/>
          <w:bCs/>
          <w:color w:val="000000"/>
        </w:rPr>
        <w:t>Wäre nicht jetzt das Gebot der Stunde, eine schonungslose Aufarbeitung der alten Pandemie zu fordern?</w:t>
      </w:r>
      <w:r>
        <w:rPr>
          <w:rStyle w:val="edit"/>
          <w:rFonts w:cs="Arial" w:ascii="Arial" w:hAnsi="Arial"/>
          <w:color w:val="000000"/>
        </w:rPr>
        <w:t xml:space="preserve"> Oder was ist Ihre Meinung dazu? </w:t>
        <w:br/>
        <w:t> </w:t>
        <w:br/>
      </w:r>
      <w:r>
        <w:rPr>
          <w:rStyle w:val="edit"/>
          <w:rFonts w:cs="Arial" w:ascii="Arial" w:hAnsi="Arial"/>
          <w:b/>
          <w:bCs/>
          <w:color w:val="000000"/>
        </w:rPr>
        <w:t>[Heiko Schöning:]</w:t>
      </w:r>
      <w:r>
        <w:rPr>
          <w:rStyle w:val="edit"/>
          <w:rFonts w:cs="Arial" w:ascii="Arial" w:hAnsi="Arial"/>
          <w:color w:val="000000"/>
        </w:rPr>
        <w:br/>
        <w:t xml:space="preserve">Ja [lacht], natürlich kann man das fordern. Das fordern wir natürlich ja schon seit Jahren von Anfang an. Aber nicht, wenn man mal das Schachbrett umdreht. Was sollen die denn machen? Ja, die haben so viel Dreck am Stecken, dass sie angeklagt werden müssten und ins Gefängnis müssen. Die werden weiterhin mauern, alles vertuschen. Es gibt keine Spiegel in der Regierung. Die werden immer sagen so: „Nein, ich habe nichts getan. Ich habe nichts Falsches getan.“ Die gucken nie zurück und werden es auch nie ganz zugeben. </w:t>
      </w:r>
      <w:r>
        <w:rPr>
          <w:rStyle w:val="edit"/>
          <w:rFonts w:cs="Arial" w:ascii="Arial" w:hAnsi="Arial"/>
          <w:b/>
          <w:bCs/>
          <w:color w:val="000000"/>
        </w:rPr>
        <w:t xml:space="preserve">Wir müssen es halt selber in die Hand nehmen und auch nicht mehr den schlechten Sachen folgen. Wir müssen uns selber halt auch frei machen von diesen Zwängen und auch selber wirtschaftlich autonom werden, damit wir uns nicht wieder zwingen lassen, so wie diese armen Studenten jetzt. </w:t>
        <w:br/>
        <w:t>Und ich denke, wir haben jetzt ganz konkret eben die Chance, die richtige Aufklärung zu verbreiten über diese kriminellen Netzwerke.</w:t>
      </w:r>
      <w:r>
        <w:rPr>
          <w:rStyle w:val="edit"/>
          <w:rFonts w:cs="Arial" w:ascii="Arial" w:hAnsi="Arial"/>
          <w:color w:val="000000"/>
        </w:rPr>
        <w:t xml:space="preserve"> Ich kann da insbesondere Whitney Webbs Bücher „Eine Nation unter Erpressung“ empfehlen. Insbesondere über Epstein und das ganze komplette internationale Netzwerk. Also </w:t>
      </w:r>
      <w:r>
        <w:rPr>
          <w:rStyle w:val="edit"/>
          <w:rFonts w:cs="Arial" w:ascii="Arial" w:hAnsi="Arial"/>
          <w:b/>
          <w:bCs/>
          <w:color w:val="000000"/>
        </w:rPr>
        <w:t>bitte lassen Sie sich nicht ablenken von drei Millionen Epstein-Seiten, die als ‚Epsteins-Files‘ auf den Markt geworfen werden.</w:t>
      </w:r>
      <w:r>
        <w:rPr>
          <w:rStyle w:val="edit"/>
          <w:rFonts w:cs="Arial" w:ascii="Arial" w:hAnsi="Arial"/>
          <w:color w:val="000000"/>
        </w:rPr>
        <w:t xml:space="preserve"> Das ist Ablenkung. Jeder darf mal ein bisschen bäng, bäng, bäng, irgendwie Schnipsel raussuchen. Dann lesen Sie doch lieber zweimal 500 Seiten konzentriert auf den Punkt gebracht, damit man einmal den Durchblick hat und das Muster versteht! Und so kann man sich wirklich viel Zeit, Geld und auch Nerven sparen und seine Gesundheit auch für seine Familie erhalten. </w:t>
        <w:br/>
        <w:t>Und letztendlich geht es darum,</w:t>
      </w:r>
      <w:r>
        <w:rPr>
          <w:rStyle w:val="edit"/>
          <w:rFonts w:cs="Arial" w:ascii="Arial" w:hAnsi="Arial"/>
          <w:b/>
          <w:bCs/>
          <w:color w:val="000000"/>
        </w:rPr>
        <w:t xml:space="preserve"> jetzt diese Aufklärung zu verbreiten, dass wir sagen: ‚Moment mal, dieses Bakterien-Narrativ mit dieser falschen Massenabgabe von Antibiotika,</w:t>
      </w:r>
      <w:r>
        <w:rPr>
          <w:rStyle w:val="edit"/>
          <w:rFonts w:cs="Arial" w:ascii="Arial" w:hAnsi="Arial"/>
          <w:color w:val="000000"/>
        </w:rPr>
        <w:t xml:space="preserve"> das steht ja schon in einem Buch drin. Das verteilen wir jetzt. Und bitte auch die englische Ausgabe davon: „Attack on the Microbiome“, das allen Freunden in Großbritannien im englischsprachigen Raum auch zukommen lassen! Auch die kostenlosen, gut übersetzten Kla.TV-Interviews und Vorträge auch dazu! </w:t>
      </w:r>
      <w:r>
        <w:rPr>
          <w:rStyle w:val="edit"/>
          <w:rFonts w:cs="Arial" w:ascii="Arial" w:hAnsi="Arial"/>
          <w:b/>
          <w:bCs/>
          <w:color w:val="000000"/>
        </w:rPr>
        <w:t xml:space="preserve">Sofort verbreiten! Und dann haben wir wirklich eine Chance, es zu stoppen. Denn dann haben wir unsere stärkste Gegenkraft und das ist das informierte Lachen. </w:t>
      </w:r>
      <w:r>
        <w:rPr>
          <w:rStyle w:val="edit"/>
          <w:rFonts w:cs="Arial" w:ascii="Arial" w:hAnsi="Arial"/>
          <w:color w:val="000000"/>
        </w:rPr>
        <w:br/>
        <w:br/>
      </w:r>
      <w:r>
        <w:rPr>
          <w:rStyle w:val="edit"/>
          <w:rFonts w:cs="Arial" w:ascii="Arial" w:hAnsi="Arial"/>
          <w:b/>
          <w:bCs/>
          <w:color w:val="000000"/>
        </w:rPr>
        <w:t>[Kla.TV:]</w:t>
      </w:r>
      <w:r>
        <w:rPr>
          <w:rStyle w:val="edit"/>
          <w:rFonts w:cs="Arial" w:ascii="Arial" w:hAnsi="Arial"/>
          <w:color w:val="000000"/>
        </w:rPr>
        <w:br/>
        <w:t>Ja, Heiko Schöning, vielen Dank für diese Einschätzung und Ihr unermüdliches Dranbleiben. Danke und bis zum nächsten Mal!</w:t>
        <w:br/>
        <w:br/>
      </w:r>
      <w:r>
        <w:rPr>
          <w:rStyle w:val="edit"/>
          <w:rFonts w:cs="Arial" w:ascii="Arial" w:hAnsi="Arial"/>
          <w:b/>
          <w:bCs/>
          <w:color w:val="000000"/>
        </w:rPr>
        <w:t>[Heiko Schöning:]</w:t>
      </w:r>
      <w:r>
        <w:rPr>
          <w:rStyle w:val="edit"/>
          <w:rFonts w:cs="Arial" w:ascii="Arial" w:hAnsi="Arial"/>
          <w:color w:val="000000"/>
        </w:rPr>
        <w:br/>
        <w:t>Gerne, alles Gute!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sl./ts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Bücher von Heiko Schöning:</w:t>
        <w:br/>
        <w:t>Angriff aufs Mikrobiom</w:t>
        <w:br/>
        <w:t>GAME OVER II</w:t>
        <w:br/>
      </w:r>
      <w:hyperlink r:id="rId5">
        <w:r>
          <w:rPr>
            <w:rStyle w:val="Hyperlink"/>
            <w:sz w:val="18"/>
          </w:rPr>
          <w:t>https://eticamedia.eu/produkt/angriff-aufs-mikrobiom/</w:t>
        </w:r>
      </w:hyperlink>
      <w:r>
        <w:rPr/>
        <w:br/>
        <w:br/>
        <w:t xml:space="preserve">Attack on the Microbiome( English version) </w:t>
        <w:br/>
        <w:t>GAME OVER II</w:t>
        <w:br/>
      </w:r>
      <w:hyperlink r:id="rId6">
        <w:r>
          <w:rPr>
            <w:rStyle w:val="Hyperlink"/>
            <w:sz w:val="18"/>
          </w:rPr>
          <w:t>https://eticamedia.eu/produkt/attack-on-the-microbiome/</w:t>
        </w:r>
      </w:hyperlink>
      <w:r>
        <w:rPr/>
        <w:br/>
        <w:br/>
        <w:t>Game Over I</w:t>
        <w:br/>
        <w:t>Covid-19 | Anthrax-01</w:t>
        <w:br/>
      </w:r>
      <w:hyperlink r:id="rId7">
        <w:r>
          <w:rPr>
            <w:rStyle w:val="Hyperlink"/>
            <w:sz w:val="18"/>
          </w:rPr>
          <w:t>https://eticamedia.eu/produkt/game-over/</w:t>
        </w:r>
      </w:hyperlink>
      <w:r>
        <w:rPr/>
        <w:br/>
        <w:br/>
        <w:t>Buch von Whitney Webb:</w:t>
        <w:br/>
        <w:t>Eine Nation unter Erpressung – Blackmail</w:t>
        <w:br/>
        <w:t>Jeffrey Epstein, die Geheimdienste und das Organisierte Verbrechen - Band 2</w:t>
        <w:br/>
      </w:r>
      <w:hyperlink r:id="rId8">
        <w:r>
          <w:rPr>
            <w:rStyle w:val="Hyperlink"/>
            <w:sz w:val="18"/>
          </w:rPr>
          <w:t>https://eticamedia.eu/produkt/blackmail-erpressung-2/</w:t>
        </w:r>
      </w:hyperlink>
      <w:r>
        <w:rPr/>
        <w:br/>
        <w:br/>
        <w:t>Bei einer isolierten Meningokokken-Meningitis liegt die Letalität in Deutschland bei ca. 1%.</w:t>
        <w:br/>
      </w:r>
      <w:hyperlink r:id="rId9">
        <w:r>
          <w:rPr>
            <w:rStyle w:val="Hyperlink"/>
            <w:sz w:val="18"/>
          </w:rPr>
          <w:t>https://flexikon.doccheck.com/de/Meningokokken-Meningitis</w:t>
        </w:r>
      </w:hyperlink>
      <w:r>
        <w:rPr/>
        <w:br/>
        <w:br/>
        <w:t>Killerbakterien-Panik in England – Startet der Angriff aufs Mikrobiom?( 20.03.26)</w:t>
        <w:br/>
      </w:r>
      <w:hyperlink r:id="rId10">
        <w:r>
          <w:rPr>
            <w:rStyle w:val="Hyperlink"/>
            <w:sz w:val="18"/>
          </w:rPr>
          <w:t>https://infotakt.kla.tv/p/killerbakterien-panik-in-england</w:t>
        </w:r>
      </w:hyperlink>
      <w:r>
        <w:rPr/>
        <w:br/>
        <w:br/>
      </w:r>
      <w:hyperlink r:id="rId11">
        <w:r>
          <w:rPr>
            <w:rStyle w:val="Hyperlink"/>
            <w:sz w:val="18"/>
          </w:rPr>
          <w:t>https://t.me/rechtsanwaeltin_beate_bahner/34363</w:t>
        </w:r>
      </w:hyperlink>
      <w:r>
        <w:rPr/>
        <w:br/>
        <w:br/>
      </w:r>
      <w:hyperlink r:id="rId12">
        <w:r>
          <w:rPr>
            <w:rStyle w:val="Hyperlink"/>
            <w:sz w:val="18"/>
          </w:rPr>
          <w:t>https://x.com/BGatesIsaPyscho/status/2034303932697018703</w:t>
        </w:r>
      </w:hyperlink>
      <w:r>
        <w:rPr/>
        <w:br/>
        <w:br/>
        <w:t>welt.de</w:t>
        <w:br/>
        <w:t>Noch Jahre nach der Einnahme von Antibiotika ist das Mikrobiom verändert</w:t>
        <w:br/>
      </w:r>
      <w:hyperlink r:id="rId13">
        <w:r>
          <w:rPr>
            <w:rStyle w:val="Hyperlink"/>
            <w:sz w:val="18"/>
          </w:rPr>
          <w:t>https://www.welt.de/wissenschaft/article69b918cf17184da7cffdc5aa/darm-hinterlaesst-spuren-das-mikrobiom-ist-noch-jahre-nach-einnahme-von-antibiotika-veraendert.html</w:t>
        </w:r>
      </w:hyperlink>
      <w:r>
        <w:rPr/>
        <w:br/>
      </w:r>
      <w:hyperlink r:id="rId14">
        <w:r>
          <w:rPr>
            <w:rStyle w:val="Hyperlink"/>
            <w:sz w:val="18"/>
          </w:rPr>
          <w:t>https://www.nature.com/articles/s41591-026-04284-y</w:t>
        </w:r>
      </w:hyperlink>
      <w:r>
        <w:rPr/>
        <w:br/>
        <w:br/>
        <w:t>Medienmeldungen zu Bakterienpanik:</w:t>
        <w:br/>
      </w:r>
      <w:hyperlink r:id="rId15">
        <w:r>
          <w:rPr>
            <w:rStyle w:val="Hyperlink"/>
            <w:sz w:val="18"/>
          </w:rPr>
          <w:t>https://www.the-independent.com/news/health/meningitis-outbreak-kent-university-canterbury-cases-b2940304.html</w:t>
        </w:r>
      </w:hyperlink>
      <w:r>
        <w:rPr/>
        <w:br/>
        <w:br/>
      </w:r>
      <w:hyperlink r:id="rId16">
        <w:r>
          <w:rPr>
            <w:rStyle w:val="Hyperlink"/>
            <w:sz w:val="18"/>
          </w:rPr>
          <w:t>https://www.tagesspiegel.de/internationales/es-ist-wie-covid-20-schulerin-und-student-sterben-bei-meningitiswelle-in-england-15374384.html?icid=topic-list_15372794___</w:t>
        </w:r>
      </w:hyperlink>
      <w:r>
        <w:rPr/>
        <w:br/>
        <w:br/>
      </w:r>
      <w:hyperlink r:id="rId17">
        <w:r>
          <w:rPr>
            <w:rStyle w:val="Hyperlink"/>
            <w:sz w:val="18"/>
          </w:rPr>
          <w:t>https://www.tagesspiegel.de/wissen/die-bakterien-verbreiten-sich-durch-engen-kontakt-england-reagiert-auf-meningitis-ausbruch-mit-impfungen-und-antibiotika-15372794.html</w:t>
        </w:r>
      </w:hyperlink>
      <w:r>
        <w:rPr/>
        <w:br/>
        <w:br/>
        <w:t>Frankreich:</w:t>
        <w:br/>
      </w:r>
      <w:hyperlink r:id="rId18">
        <w:r>
          <w:rPr>
            <w:rStyle w:val="Hyperlink"/>
            <w:sz w:val="18"/>
          </w:rPr>
          <w:t>https://www.the-sun.com/news/16113380/meningitis-death-nuclear-worker-normandy-unprecedented-uk-outbreak/</w:t>
        </w:r>
      </w:hyperlink>
      <w:r>
        <w:rPr/>
        <w:br/>
        <w:br/>
      </w:r>
      <w:hyperlink r:id="rId19">
        <w:r>
          <w:rPr>
            <w:rStyle w:val="Hyperlink"/>
            <w:sz w:val="18"/>
          </w:rPr>
          <w:t>https://x.com/BGatesIsaPyscho/status/2034303932697018703</w:t>
        </w:r>
      </w:hyperlink>
      <w:r>
        <w:rPr/>
        <w:br/>
        <w:br/>
        <w:br/>
        <w:t>Heiko Schöning warnte bereits in folgenden Kla.TV-Sendungen:</w:t>
        <w:br/>
        <w:br/>
        <w:t>Corona 2.0 – Neuer Terrorangriff mit Bakterien?</w:t>
        <w:br/>
        <w:t>Interview mit Heiko Schöning</w:t>
        <w:br/>
      </w:r>
      <w:hyperlink r:id="rId20">
        <w:r>
          <w:rPr>
            <w:rStyle w:val="Hyperlink"/>
            <w:sz w:val="18"/>
          </w:rPr>
          <w:t>www.kla.tv/27731</w:t>
        </w:r>
      </w:hyperlink>
      <w:r>
        <w:rPr/>
        <w:br/>
        <w:br/>
        <w:t xml:space="preserve">Heiko Schöning warnt: </w:t>
        <w:br/>
        <w:t>Der nächste Angriff sind Biowaffen und Bakterien!( AUF1-Interview)</w:t>
        <w:br/>
      </w:r>
      <w:hyperlink r:id="rId21">
        <w:r>
          <w:rPr>
            <w:rStyle w:val="Hyperlink"/>
            <w:sz w:val="18"/>
          </w:rPr>
          <w:t>www.kla.tv/27249</w:t>
        </w:r>
      </w:hyperlink>
      <w:r>
        <w:rPr/>
        <w:br/>
        <w:br/>
      </w:r>
      <w:hyperlink r:id="rId22">
        <w:r>
          <w:rPr>
            <w:rStyle w:val="Hyperlink"/>
            <w:sz w:val="18"/>
          </w:rPr>
          <w:t>www.kla.tv/HeikoSchoening</w:t>
        </w:r>
      </w:hyperlink>
      <w:r>
        <w:rPr/>
        <w:br/>
        <w:br/>
        <w:t>Planspiel Pegasus 2025:</w:t>
        <w:br/>
      </w:r>
      <w:hyperlink r:id="rId23">
        <w:r>
          <w:rPr>
            <w:rStyle w:val="Hyperlink"/>
            <w:sz w:val="18"/>
          </w:rPr>
          <w:t>https://www.telegraph.co.uk/global-health/science-and-disease/schools-locked-down-again-in-secret-pandemic-drills/</w:t>
        </w:r>
      </w:hyperlink>
      <w:r>
        <w:rPr/>
        <w:br/>
        <w:br/>
      </w:r>
      <w:hyperlink r:id="rId24">
        <w:r>
          <w:rPr>
            <w:rStyle w:val="Hyperlink"/>
            <w:sz w:val="18"/>
          </w:rPr>
          <w:t>https://tkp.at/2025/11/25/geheime-pandemie-simulationsuebung-in-uk/</w:t>
        </w:r>
      </w:hyperlink>
      <w:r>
        <w:rPr/>
        <w:br/>
        <w:br/>
        <w:t xml:space="preserve">30 Milliarden für die nächste Pandemie &amp; neue Planspiele 2025: </w:t>
        <w:br/>
        <w:t>Enterovirus greift gezielt Kinder an</w:t>
        <w:br/>
      </w:r>
      <w:hyperlink r:id="rId25">
        <w:r>
          <w:rPr>
            <w:rStyle w:val="Hyperlink"/>
            <w:sz w:val="18"/>
          </w:rPr>
          <w:t>https://www.youtube.com/watch?v=JWHA4UcJwzM</w:t>
        </w:r>
      </w:hyperlink>
      <w:r>
        <w:rPr/>
        <w:br/>
        <w:br/>
        <w:t>Enquete-Kommission zu Corona mit Dr. Sterz etc.</w:t>
        <w:br/>
        <w:t>Lauterbach verteidigt sich</w:t>
        <w:br/>
      </w:r>
      <w:hyperlink r:id="rId26">
        <w:r>
          <w:rPr>
            <w:rStyle w:val="Hyperlink"/>
            <w:sz w:val="18"/>
          </w:rPr>
          <w:t>https://www.bundestag.de/ausschuesse/weitere_gremien/ee01/anhoerungen/1150882-1150882</w:t>
        </w:r>
      </w:hyperlink>
      <w:r>
        <w:rPr/>
        <w:br/>
        <w:br/>
        <w:t>Creative Commons Lizenzen</w:t>
        <w:br/>
      </w:r>
      <w:hyperlink r:id="rId27">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#Interviews - </w:t>
      </w:r>
      <w:hyperlink r:id="rId28">
        <w:r>
          <w:rPr>
            <w:rStyle w:val="Hyperlink"/>
          </w:rPr>
          <w:t>www.kla.tv/Interviews</w:t>
        </w:r>
      </w:hyperlink>
      <w:r>
        <w:rPr/>
        <w:br/>
        <w:br/>
        <w:t xml:space="preserve">#HeikoSchoening - Dr. Heiko Schöning - </w:t>
      </w:r>
      <w:hyperlink r:id="rId29">
        <w:r>
          <w:rPr>
            <w:rStyle w:val="Hyperlink"/>
          </w:rPr>
          <w:t>www.kla.tv/HeikoSchoening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distT="0" distB="0" distL="114300" distR="114300" simplePos="0" relativeHeight="14"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1"/>
                    </pic:cNvPr>
                    <pic:cNvPicPr>
                      <a:picLocks noChangeAspect="1" noChangeArrowheads="1"/>
                    </pic:cNvPicPr>
                  </pic:nvPicPr>
                  <pic:blipFill>
                    <a:blip r:embed="rId30"/>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32">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3">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4">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5"/>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36"/>
      <w:headerReference w:type="default" r:id="rId37"/>
      <w:headerReference w:type="first" r:id="rId38"/>
      <w:footerReference w:type="even" r:id="rId39"/>
      <w:footerReference w:type="default" r:id="rId40"/>
      <w:footerReference w:type="first" r:id="rId41"/>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Interview mit Heiko Schöning: Durchblick in der neuen Killerbakterien-Panik  </w:t>
      <w:tab/>
    </w:r>
    <w:r>
      <w:rPr>
        <w:bCs/>
        <w:sz w:val="18"/>
      </w:rPr>
      <w:fldChar w:fldCharType="begin"/>
    </w:r>
    <w:r>
      <w:rPr>
        <w:bCs/>
        <w:sz w:val="18"/>
      </w:rPr>
      <w:instrText xml:space="preserve"> PAGE \* ARABIC </w:instrText>
    </w:r>
    <w:r>
      <w:rPr>
        <w:bCs/>
        <w:sz w:val="18"/>
      </w:rPr>
      <w:fldChar w:fldCharType="separate"/>
    </w:r>
    <w:r>
      <w:rPr>
        <w:bCs/>
        <w:sz w:val="18"/>
      </w:rPr>
      <w:t>10</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10</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Interview mit Heiko Schöning: Durchblick in der neuen Killerbakterien-Panik  </w:t>
      <w:tab/>
    </w:r>
    <w:r>
      <w:rPr>
        <w:bCs/>
        <w:sz w:val="18"/>
      </w:rPr>
      <w:fldChar w:fldCharType="begin"/>
    </w:r>
    <w:r>
      <w:rPr>
        <w:bCs/>
        <w:sz w:val="18"/>
      </w:rPr>
      <w:instrText xml:space="preserve"> PAGE \* ARABIC </w:instrText>
    </w:r>
    <w:r>
      <w:rPr>
        <w:bCs/>
        <w:sz w:val="18"/>
      </w:rPr>
      <w:fldChar w:fldCharType="separate"/>
    </w:r>
    <w:r>
      <w:rPr>
        <w:bCs/>
        <w:sz w:val="18"/>
      </w:rPr>
      <w:t>10</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10</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www.kla.tv/40737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12"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www.kla.tv/40737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12"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737" TargetMode="External"/><Relationship Id="rId4" Type="http://schemas.openxmlformats.org/officeDocument/2006/relationships/image" Target="media/image2.png"/><Relationship Id="rId5" Type="http://schemas.openxmlformats.org/officeDocument/2006/relationships/hyperlink" Target="https://eticamedia.eu/produkt/angriff-aufs-mikrobiom/" TargetMode="External"/><Relationship Id="rId6" Type="http://schemas.openxmlformats.org/officeDocument/2006/relationships/hyperlink" Target="https://eticamedia.eu/produkt/attack-on-the-microbiome/" TargetMode="External"/><Relationship Id="rId7" Type="http://schemas.openxmlformats.org/officeDocument/2006/relationships/hyperlink" Target="https://eticamedia.eu/produkt/game-over/" TargetMode="External"/><Relationship Id="rId8" Type="http://schemas.openxmlformats.org/officeDocument/2006/relationships/hyperlink" Target="https://eticamedia.eu/produkt/blackmail-erpressung-2/" TargetMode="External"/><Relationship Id="rId9" Type="http://schemas.openxmlformats.org/officeDocument/2006/relationships/hyperlink" Target="https://flexikon.doccheck.com/de/Meningokokken-Meningitis" TargetMode="External"/><Relationship Id="rId10" Type="http://schemas.openxmlformats.org/officeDocument/2006/relationships/hyperlink" Target="https://infotakt.kla.tv/p/killerbakterien-panik-in-england" TargetMode="External"/><Relationship Id="rId11" Type="http://schemas.openxmlformats.org/officeDocument/2006/relationships/hyperlink" Target="https://t.me/rechtsanwaeltin_beate_bahner/34363" TargetMode="External"/><Relationship Id="rId12" Type="http://schemas.openxmlformats.org/officeDocument/2006/relationships/hyperlink" Target="https://x.com/BGatesIsaPyscho/status/2034303932697018703" TargetMode="External"/><Relationship Id="rId13" Type="http://schemas.openxmlformats.org/officeDocument/2006/relationships/hyperlink" Target="https://www.welt.de/wissenschaft/article69b918cf17184da7cffdc5aa/darm-hinterlaesst-spuren-das-mikrobiom-ist-noch-jahre-nach-einnahme-von-antibiotika-veraendert.html" TargetMode="External"/><Relationship Id="rId14" Type="http://schemas.openxmlformats.org/officeDocument/2006/relationships/hyperlink" Target="https://www.nature.com/articles/s41591-026-04284-y" TargetMode="External"/><Relationship Id="rId15" Type="http://schemas.openxmlformats.org/officeDocument/2006/relationships/hyperlink" Target="https://www.the-independent.com/news/health/meningitis-outbreak-kent-university-canterbury-cases-b2940304.html" TargetMode="External"/><Relationship Id="rId16" Type="http://schemas.openxmlformats.org/officeDocument/2006/relationships/hyperlink" Target="https://www.tagesspiegel.de/internationales/es-ist-wie-covid-20-schulerin-und-student-sterben-bei-meningitiswelle-in-england-15374384.html?icid=topic-list_15372794___" TargetMode="External"/><Relationship Id="rId17" Type="http://schemas.openxmlformats.org/officeDocument/2006/relationships/hyperlink" Target="https://www.tagesspiegel.de/wissen/die-bakterien-verbreiten-sich-durch-engen-kontakt-england-reagiert-auf-meningitis-ausbruch-mit-impfungen-und-antibiotika-15372794.html" TargetMode="External"/><Relationship Id="rId18" Type="http://schemas.openxmlformats.org/officeDocument/2006/relationships/hyperlink" Target="https://www.the-sun.com/news/16113380/meningitis-death-nuclear-worker-normandy-unprecedented-uk-outbreak/" TargetMode="External"/><Relationship Id="rId19" Type="http://schemas.openxmlformats.org/officeDocument/2006/relationships/hyperlink" Target="https://x.com/BGatesIsaPyscho/status/2034303932697018703" TargetMode="External"/><Relationship Id="rId20" Type="http://schemas.openxmlformats.org/officeDocument/2006/relationships/hyperlink" Target="https://www.kla.tv/27731" TargetMode="External"/><Relationship Id="rId21" Type="http://schemas.openxmlformats.org/officeDocument/2006/relationships/hyperlink" Target="https://www.kla.tv/27249" TargetMode="External"/><Relationship Id="rId22" Type="http://schemas.openxmlformats.org/officeDocument/2006/relationships/hyperlink" Target="https://www.kla.tv/HeikoSchoening" TargetMode="External"/><Relationship Id="rId23" Type="http://schemas.openxmlformats.org/officeDocument/2006/relationships/hyperlink" Target="https://www.telegraph.co.uk/global-health/science-and-disease/schools-locked-down-again-in-secret-pandemic-drills/" TargetMode="External"/><Relationship Id="rId24" Type="http://schemas.openxmlformats.org/officeDocument/2006/relationships/hyperlink" Target="https://tkp.at/2025/11/25/geheime-pandemie-simulationsuebung-in-uk/" TargetMode="External"/><Relationship Id="rId25" Type="http://schemas.openxmlformats.org/officeDocument/2006/relationships/hyperlink" Target="https://www.youtube.com/watch?v=JWHA4UcJwzM" TargetMode="External"/><Relationship Id="rId26" Type="http://schemas.openxmlformats.org/officeDocument/2006/relationships/hyperlink" Target="https://www.bundestag.de/ausschuesse/weitere_gremien/ee01/anhoerungen/1150882-1150882" TargetMode="External"/><Relationship Id="rId27" Type="http://schemas.openxmlformats.org/officeDocument/2006/relationships/hyperlink" Target="https://www.creativecommons.org/licenses/" TargetMode="External"/><Relationship Id="rId28" Type="http://schemas.openxmlformats.org/officeDocument/2006/relationships/hyperlink" Target="https://www.kla.tv/Interviews" TargetMode="External"/><Relationship Id="rId29" Type="http://schemas.openxmlformats.org/officeDocument/2006/relationships/hyperlink" Target="https://www.kla.tv/HeikoSchoening" TargetMode="External"/><Relationship Id="rId30" Type="http://schemas.openxmlformats.org/officeDocument/2006/relationships/image" Target="media/image3.png"/><Relationship Id="rId31" Type="http://schemas.openxmlformats.org/officeDocument/2006/relationships/hyperlink" Target="https://www.kla.tv" TargetMode="External"/><Relationship Id="rId32" Type="http://schemas.openxmlformats.org/officeDocument/2006/relationships/hyperlink" Target="https://www.kla.tv/" TargetMode="External"/><Relationship Id="rId33" Type="http://schemas.openxmlformats.org/officeDocument/2006/relationships/hyperlink" Target="https://www.kla.tv/abo" TargetMode="External"/><Relationship Id="rId34" Type="http://schemas.openxmlformats.org/officeDocument/2006/relationships/hyperlink" Target="https://www.kla.tv/vernetzung" TargetMode="External"/><Relationship Id="rId35" Type="http://schemas.openxmlformats.org/officeDocument/2006/relationships/image" Target="media/image4.png"/><Relationship Id="rId36" Type="http://schemas.openxmlformats.org/officeDocument/2006/relationships/header" Target="header1.xml"/><Relationship Id="rId37" Type="http://schemas.openxmlformats.org/officeDocument/2006/relationships/header" Target="header2.xml"/><Relationship Id="rId38" Type="http://schemas.openxmlformats.org/officeDocument/2006/relationships/header" Target="header3.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oter" Target="footer3.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73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73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LibreOffice/26.2.1.2$Windows_X86_64 LibreOffice_project/620$Build-2</Application>
  <AppVersion>15.0000</AppVersion>
  <Pages>10</Pages>
  <Words>4197</Words>
  <Characters>25112</Characters>
  <CharactersWithSpaces>29402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2026-03-23T18:45:00Z</dcterms:created>
  <dc:creator>Kla.tv (DocGen 1.6.1.0)</dc:creator>
  <dc:description/>
  <dc:language>de-CH</dc:language>
  <cp:lastModifiedBy>x y</cp:lastModifiedBy>
  <dcterms:modified xsi:type="dcterms:W3CDTF">2026-03-23T20:23:34Z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