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888607657d4287" /><Relationship Type="http://schemas.openxmlformats.org/package/2006/relationships/metadata/core-properties" Target="/package/services/metadata/core-properties/0e9e2f0dd14b4ea4b5050547045d0867.psmdcp" Id="Rac3ded6eaca64f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Modèle économique de la médecine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médecine, on fixe des limites de plus en plus strictes à ce qui doit être considéré comme « normal ». Ce n'est pas de la médecine, mais un modèle économique. Car chaque nouvelle maladie entraîne une augmentation de la consommation de médicaments. De plus, des remèdes efficaces issus de la médecine naturelle sont interdits.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Bien que les êtres humains soient de constitution très similaire, ils présentent néanmoins, comme tous les systèmes biologiques, une certaine variabilité. En médecine, on fixe pourtant des limites de plus en plus strictes à ce qui doit être considéré comme « normal ».</w:t>
        <w:br/>
        <w:t xml:space="preserve">Exemple 1 : </w:t>
        <w:br/>
        <w:t xml:space="preserve">Le médecin généraliste Jan Salzmann raconte : Lorsqu’il était étudiant, la valeur limite de la tension artérielle était encore de 160 mm Hg (millimètres de mercure). Aujourd’hui, on prescrit des médicaments dès que les valeurs sont nettement inférieures. En Allemagne à partir de 140 et aux États-Unis dès 130 mm HG. Conséquence : les médecins prescrivent deux fois plus de médicaments contre l’hypertension qu’il y a dix ans.</w:t>
        <w:br/>
        <w:t xml:space="preserve"/>
        <w:br/>
        <w:t xml:space="preserve">Exemple 2 :</w:t>
        <w:br/>
        <w:t xml:space="preserve">Autrefois, un taux de cholestérol de 350 mg/dl était considéré comme tout à fait normal et sain. Puis la limite a été abaissée à 300. Ensuite à 240 et enfin à 190. Aujourd’hui, les « experts » préconisent des taux si bas que, au final, toute personne ne prenant pas de médicaments puisse être considérée comme « malade ». Quelle folie !</w:t>
        <w:br/>
        <w:t xml:space="preserve"/>
        <w:br/>
        <w:t xml:space="preserve">Exemple 3 :</w:t>
        <w:br/>
        <w:t xml:space="preserve">Le manuel des troubles mentaux DSM-5 est aujourd’hui trois fois plus épais qu’il y a 40 ans ! Si cela continue ainsi, chaque émotion et chaque sentiment humain finira par être qualifié de maladie nécessitant un traitement.</w:t>
        <w:br/>
        <w:t xml:space="preserve"/>
        <w:br/>
        <w:t xml:space="preserve">Ce n'est pas de la médecine, mais un modèle économique. Car chaque nouvelle maladie entraîne une augmentation de la consommation de médicaments. De plus, des remèdes efficaces issus de la médecine naturelle sont interdits. Un extrait de l'émission explique pourquoi il en est ainsi : « Artemisia, ciste et autres : pourquoi des plantes médicinales éprouvées sont de plus en plus interdites » (https://www.kla.tv/37275#s=fr).</w:t>
        <w:br/>
        <w:t xml:space="preserve"/>
        <w:br/>
        <w:t xml:space="preserve">« La famille américaine Rockefeller, considérée comme philanthrope par les grands médias, contrôlait environ 90 % de l'ensemble du marché pétrolier américain vers 1880. Vers 1900, des scientifiques ont découvert comment fabriquer des produits chimiques à partir du pétrole et ont commencé à produire synthétiquement des principes actifs végétaux. Ceux-ci pouvaient être brevetés et commercialisés avec des bénéfices élevés. C’est pourquoi Rockefeller avait l’intention de créer un marché pour les produits médicaux chimiques. Cependant, la préférence des Américains pour les médicaments naturels et à base de plantes lui faisait obstacle. Ainsi les études de médecine aux États-Unis ont été orientées dans la direction souhaitée par Rockefeller – avec des conséquences considérables pour la formation des médecins : toutes les écoles qui n'enseignaient pas la « médecine pharmaco-chimique », c'est-à-dire la « médecine scientifique », ont perdu leur agrément et tout soutien financier. »</w:t>
        <w:br/>
        <w:t xml:space="preserve"/>
        <w:br/>
        <w:t xml:space="preserve">Archives indépendantes concernant les effets néfastes de l'industrie pharmaceutique et de la médecine :</w:t>
        <w:br/>
        <w:t xml:space="preserve">https://vetopedia.org/fr/pharma-medizinopfer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f7d2725245bf4d98">
        <w:r w:rsidRPr="00F24C6F">
          <w:rPr>
            <w:rStyle w:val="Hyperlink"/>
          </w:rPr>
          <w:rPr>
            <w:sz w:val="18"/>
          </w:rPr>
          <w:t>https://t.me/bitteltv/38947</w:t>
        </w:r>
      </w:hyperlink>
      <w:r w:rsidR="0026191C">
        <w:rPr/>
        <w:br/>
      </w:r>
      <w:hyperlink w:history="true" r:id="R1171e7af043443eb">
        <w:r w:rsidRPr="00F24C6F">
          <w:rPr>
            <w:rStyle w:val="Hyperlink"/>
          </w:rPr>
          <w:rPr>
            <w:sz w:val="18"/>
          </w:rPr>
          <w:t>https://t.me/LegitimNews/9325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d7a6c662eb304de2">
        <w:r w:rsidRPr="00F24C6F">
          <w:rPr>
            <w:rStyle w:val="Hyperlink"/>
          </w:rPr>
          <w:t>www.kla.tv/SanteMedecine</w:t>
        </w:r>
      </w:hyperlink>
      <w:r w:rsidR="0026191C">
        <w:rPr/>
        <w:br/>
      </w:r>
      <w:r w:rsidR="0026191C">
        <w:rPr/>
        <w:br/>
      </w:r>
      <w:r w:rsidRPr="002B28C8">
        <w:t xml:space="preserve">#Infotakt-fr - Infotakt - </w:t>
      </w:r>
      <w:hyperlink w:history="true" r:id="Rb194f9fde0a94c3c">
        <w:r w:rsidRPr="00F24C6F">
          <w:rPr>
            <w:rStyle w:val="Hyperlink"/>
          </w:rPr>
          <w:t>www.kla.tv/Infotakt-fr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3cf52508e2b452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0ed9a4a9bb3467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69676de590245b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ca6c1b72aa349a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8743a0bfb584446b">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1d89f5f121f428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Modèle économique de la médecine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www.kla.tv/41264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12.05.2026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bitteltv/38947" TargetMode="External" Id="Rf7d2725245bf4d98" /><Relationship Type="http://schemas.openxmlformats.org/officeDocument/2006/relationships/hyperlink" Target="https://t.me/LegitimNews/9325" TargetMode="External" Id="R1171e7af043443eb" /><Relationship Type="http://schemas.openxmlformats.org/officeDocument/2006/relationships/hyperlink" Target="https://www.kla.tv/SanteMedecine" TargetMode="External" Id="Rd7a6c662eb304de2" /><Relationship Type="http://schemas.openxmlformats.org/officeDocument/2006/relationships/hyperlink" Target="https://www.kla.tv/Infotakt-fr" TargetMode="External" Id="Rb194f9fde0a94c3c" /><Relationship Type="http://schemas.openxmlformats.org/officeDocument/2006/relationships/hyperlink" Target="https://www.kla.tv/fr" TargetMode="External" Id="R63cf52508e2b452e" /><Relationship Type="http://schemas.openxmlformats.org/officeDocument/2006/relationships/hyperlink" Target="https://www.kla.tv/fr" TargetMode="External" Id="R20ed9a4a9bb34676" /><Relationship Type="http://schemas.openxmlformats.org/officeDocument/2006/relationships/hyperlink" Target="https://www.kla.tv/abo-fr" TargetMode="External" Id="Rb69676de590245bd" /><Relationship Type="http://schemas.openxmlformats.org/officeDocument/2006/relationships/hyperlink" Target="https://www.kla.tv/vernetzung&amp;lang=fr" TargetMode="External" Id="R0ca6c1b72aa349ad" /><Relationship Type="http://schemas.openxmlformats.org/officeDocument/2006/relationships/hyperlink" Target="https://www.kla.tv/licence" TargetMode="External" Id="R8743a0bfb584446b" /><Relationship Type="http://schemas.openxmlformats.org/officeDocument/2006/relationships/hyperlink" Target="https://www.kla.tv/licence" TargetMode="External" Id="Rd1d89f5f121f428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26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501</ap:Words>
  <ap:DocSecurity>0</ap:DocSecurity>
  <ap:ScaleCrop>false</ap:ScaleCrop>
  <ap:HeadingPairs>
    <vt:vector baseType="variant" size="2">
      <vt:variant>
        <vt:lpstr>Modèle économique de la médecine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