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03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50B24F" wp14:editId="15D5631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FC9549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646E310" wp14:editId="4EC15C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“Dictatuur“ – Het ware gezicht van de nieuwe wereldorde</w:t>
      </w:r>
    </w:p>
    <w:p w14:paraId="39BFE39A" w14:textId="77777777" w:rsidR="00A71903" w:rsidRPr="00C534E6" w:rsidRDefault="00A71903" w:rsidP="00723F65">
      <w:pPr>
        <w:widowControl w:val="0"/>
        <w:spacing w:after="160"/>
        <w:jc w:val="both"/>
        <w:rPr>
          <w:rStyle w:val="edit"/>
          <w:rFonts w:ascii="Arial" w:hAnsi="Arial" w:cs="Arial"/>
          <w:b/>
          <w:color w:val="000000"/>
        </w:rPr>
      </w:pPr>
      <w:r w:rsidRPr="00C534E6">
        <w:rPr>
          <w:rStyle w:val="edit"/>
          <w:rFonts w:ascii="Arial" w:hAnsi="Arial" w:cs="Arial"/>
          <w:b/>
          <w:color w:val="000000"/>
        </w:rPr>
        <w:t>De wereld bevindt zich momenteel in een historisch transformatieproces, aangezien ons financiële en economische systeem op instorten staat. De financiële elite stelt dan ook alles in het werk om een nieuwe wereldorde naar haar hand te zetten. Het ware karakter daarvan lijkt echter allesbehalve veelbelovend te zijn......</w:t>
      </w:r>
    </w:p>
    <w:p w14:paraId="2CFE9427" w14:textId="77777777" w:rsidR="00723F65" w:rsidRPr="00723F65" w:rsidRDefault="00723F65" w:rsidP="00723F65">
      <w:pPr>
        <w:spacing w:after="0" w:line="240" w:lineRule="auto"/>
        <w:jc w:val="both"/>
        <w:rPr>
          <w:rFonts w:ascii="Arial" w:eastAsia="MS Mincho" w:hAnsi="Arial" w:cs="Arial"/>
          <w:b/>
          <w:bCs/>
          <w:lang w:eastAsia="en-US"/>
        </w:rPr>
      </w:pPr>
      <w:r w:rsidRPr="00723F65">
        <w:rPr>
          <w:rFonts w:ascii="Arial" w:eastAsia="MS Mincho" w:hAnsi="Arial" w:cs="Arial"/>
          <w:b/>
          <w:bCs/>
          <w:lang w:eastAsia="en-US"/>
        </w:rPr>
        <w:t xml:space="preserve">Dictatuur - Het ware gezicht van de nieuwe wereldorde </w:t>
      </w:r>
    </w:p>
    <w:p w14:paraId="3D867436" w14:textId="77777777" w:rsidR="00723F65" w:rsidRPr="00723F65" w:rsidRDefault="00723F65" w:rsidP="00723F65">
      <w:pPr>
        <w:spacing w:after="0" w:line="240" w:lineRule="auto"/>
        <w:jc w:val="both"/>
        <w:rPr>
          <w:rFonts w:ascii="Arial" w:eastAsia="MS Mincho" w:hAnsi="Arial" w:cs="Arial"/>
          <w:lang w:eastAsia="en-US"/>
        </w:rPr>
      </w:pPr>
    </w:p>
    <w:p w14:paraId="6A24FF80" w14:textId="77777777" w:rsidR="00723F65" w:rsidRPr="00723F65" w:rsidRDefault="00723F65" w:rsidP="00723F65">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lang w:eastAsia="en-US"/>
        </w:rPr>
      </w:pPr>
      <w:r w:rsidRPr="00723F65">
        <w:rPr>
          <w:rFonts w:ascii="Arial" w:eastAsia="MS Mincho" w:hAnsi="Arial" w:cs="Arial"/>
          <w:lang w:eastAsia="en-US"/>
        </w:rPr>
        <w:t xml:space="preserve">De wereld ondergaat momenteel een onstuitbaar proces van historische transformatie, die volgens financieel expert Ernst Wolff niet kan worden teruggedraaid. De reden hiervoor is dat ons financiële en economische systeem dreigt in te storten en is in zijn huidige vorm niet levensvatbaar. Daarom doet de financiële elite er momenteel alles aan, om een nieuwe wereld- en economische orde te vestigen in hun eigen belang. Dit wordt momenteel op verschillende manieren voorbereid, waarbij steeds dezelfde namen opduiken: Het World Economic Forum (WEF), de Rockefeller Foundation en de Bill &amp; Melinda Gates Foundation. De centrale banken van de wereld spelen hier ook een belangrijke rol. De reorganisatie wordt verpakt in een veelbelovende agenda zoals de Great Reset of de 2030 Agenda. In deze uitzending worden verschillende functies uitgelicht, waaruit blijkt dat hun ware aard allesbehalve veelbelovend is. </w:t>
      </w:r>
    </w:p>
    <w:p w14:paraId="3819BF01" w14:textId="77777777" w:rsidR="00723F65" w:rsidRDefault="00723F65" w:rsidP="00723F65">
      <w:pPr>
        <w:spacing w:after="0" w:line="240" w:lineRule="auto"/>
        <w:jc w:val="both"/>
        <w:rPr>
          <w:rFonts w:ascii="Arial" w:eastAsia="MS Mincho" w:hAnsi="Arial" w:cs="Arial"/>
          <w:b/>
          <w:bCs/>
          <w:lang w:eastAsia="en-US"/>
        </w:rPr>
      </w:pPr>
    </w:p>
    <w:p w14:paraId="227D94C6" w14:textId="4037CF55"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535FEF3E" wp14:editId="21BAE6D8">
            <wp:extent cx="238125" cy="152400"/>
            <wp:effectExtent l="0" t="0" r="9525" b="0"/>
            <wp:docPr id="197377783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CBDC - het op handen zijnde gedwongen geldsysteem.</w:t>
      </w:r>
      <w:r w:rsidRPr="00723F65">
        <w:rPr>
          <w:rFonts w:ascii="Arial" w:eastAsia="MS Mincho" w:hAnsi="Arial" w:cs="Arial"/>
          <w:lang w:eastAsia="en-US"/>
        </w:rPr>
        <w:t xml:space="preserve"> </w:t>
      </w:r>
    </w:p>
    <w:p w14:paraId="46C1437A"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Als reactie op de dreigende ineenstorting van de financiële sector werken alle grote centrale banken van de wereld nu aan de volgende maatregelen: onder grote druk aan de introductie van een nieuw monetair systeem, de digitale valuta van de centrale bank, of CBDC. Dit moet uitsluitend in digitale vorm bestaan en gecentraliseerd worden beheerd via rekeningen bij een centrale bank. Een echte keuze tussen verschillende banken of met contant geld betalen of met een kaart zal dus niet meer mogelijk zijn. Door dit gecentraliseerde geldsysteem, waarvoor geen alternatief bestaat, kan de mensheid vervolgens in alle opzichten worden beheerst. Dit geld kan een vervaldatum krijgen of uitgegeven worden voor een specifiek doel. Het zal ook mogelijk zijn om bij gebrek aan goed gedrag betalingen of overschrijvingen te weigeren, of om de rekening volledig te blokkeren. Aangezien betalen in de toekomst via een tik met de mobiele telefoon of door het scannen van een QR-code zal gebeuren, zal deze controle niet alleen door de staat worden uitgeoefend, maar in toenemende mate door de grote IT-concerns. Als gevolg daarvan zijn overheden gedeeltelijk machteloos, terwijl de digitale bedrijven en de financiële elite achter hen aan invloed blijven winnen. </w:t>
      </w:r>
    </w:p>
    <w:p w14:paraId="7F466719"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Gezien deze risico's zouden de meeste mensen dergelijk geld onder normale omstandigheden niet accepteren. Maar wat gebeurt er als de economie op de knieën gaat als gevolg van de coronavirusmaatregelen, met rijen van vooral middelgrote bedrijven failliet gaan en zo op grote schaal banen vernietigen? Wat als de staatskas wordt geplunderd en de staten hopeloos te diep in de schulden zitten en er complete chaos dreigt? Als de bevolking dan een nieuw geldsysteem krijgt, in combinatie met een onvoorwaardelijk basisinkomen, als redding en een nieuwe start wordt aangeboden, zouden ze dit hoogstwaarschijnlijk accepteren. De ernstige economische en sociale schade veroorzaakt door de lockdowns kon daarom handig worden gebruikt om dit verplichte geldsysteem op te zetten. </w:t>
      </w:r>
    </w:p>
    <w:p w14:paraId="4AEE2ABC" w14:textId="77777777" w:rsidR="00723F65" w:rsidRPr="00723F65" w:rsidRDefault="00723F65" w:rsidP="00723F65">
      <w:pPr>
        <w:spacing w:after="0" w:line="240" w:lineRule="auto"/>
        <w:jc w:val="both"/>
        <w:rPr>
          <w:rFonts w:ascii="Arial" w:eastAsia="MS Mincho" w:hAnsi="Arial" w:cs="Arial"/>
          <w:lang w:eastAsia="en-US"/>
        </w:rPr>
      </w:pPr>
    </w:p>
    <w:p w14:paraId="2DEA437E" w14:textId="4431C6D0"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226A08AC" wp14:editId="3E6BAF53">
            <wp:extent cx="238125" cy="152400"/>
            <wp:effectExtent l="0" t="0" r="9525" b="0"/>
            <wp:docPr id="13424904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 xml:space="preserve">Soedan - Controle door middel van een universeel basisinkomen </w:t>
      </w:r>
    </w:p>
    <w:p w14:paraId="0F2C0068"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lastRenderedPageBreak/>
        <w:t xml:space="preserve">Sinds 2017 wordt het idee van een universeel basisinkomen gepromoot door onder andere het World Economic Forum WEF, de Wereldbank en de Bill &amp; Melinda Gates Foundation. Een van haar verklaarde doelen is financiële inclusie (alle mensen toegang geven tot financiële diensten). Dit betekent echter niet dat iedereen een individuele bankrekening krijgt, maar dat iedereen in het systeem wordt opgenomen, zoals het hoofd van Paypal, Dan Schulman, al in 2015 definieerde. Wat dit betekent kun je zien in Soedan. Daar wordt geprobeerd een deels opstandige en fundamentalistische bevolking van ruim 32 miljoen mensen aan de digitale leiband te leggen met een universeel basisinkomen van vijf dollar per maand. De voorwaarde voor dit inkomen is de biometrische registratie van elke ontvanger en betaling per mobiele telefoon. Op deze manier wordt de populatie volledig geregistreerd en vervolgens via de mobiele telefoon gecontroleerd. Door digitale handreikingen in te trekken bij onregelmatig gedrag, kan er naar believen worden opgevoed. Achter de veelbelovende façade van een onvoorwaardelijk basisinkomen gaat dus geen concreet programma schuil om de wereld te verbeteren, maar een perfide plan om de hele wereldbevolking te controleren en te beheersen. </w:t>
      </w:r>
    </w:p>
    <w:p w14:paraId="26186223" w14:textId="77777777" w:rsidR="00723F65" w:rsidRPr="00723F65" w:rsidRDefault="00723F65" w:rsidP="00723F65">
      <w:pPr>
        <w:spacing w:after="0" w:line="240" w:lineRule="auto"/>
        <w:jc w:val="both"/>
        <w:rPr>
          <w:rFonts w:ascii="Arial" w:eastAsia="MS Mincho" w:hAnsi="Arial" w:cs="Arial"/>
          <w:lang w:eastAsia="en-US"/>
        </w:rPr>
      </w:pPr>
    </w:p>
    <w:p w14:paraId="10798FB7" w14:textId="5E33E685"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58DB7E95" wp14:editId="35CEEBAC">
            <wp:extent cx="238125" cy="152400"/>
            <wp:effectExtent l="0" t="0" r="9525" b="0"/>
            <wp:docPr id="79561608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ID2020 - Het plan voor totale bewaking.</w:t>
      </w:r>
      <w:r w:rsidRPr="00723F65">
        <w:rPr>
          <w:rFonts w:ascii="Arial" w:eastAsia="MS Mincho" w:hAnsi="Arial" w:cs="Arial"/>
          <w:lang w:eastAsia="en-US"/>
        </w:rPr>
        <w:t xml:space="preserve"> </w:t>
      </w:r>
    </w:p>
    <w:p w14:paraId="228B1F65"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Volgens de plannen van EU-Commissievoorzitter Ursula von der Leyen moeten alle EU-burgers een digitale identiteit krijgen. Dit moet worden gebruikt om de volgende diensten in alle EU-lidstaten te kunnen aanbieden zonder extra kosten en bureaucratie om alles zonder problemen te kunnen doen - van belasting betalen tot een flat huren. Dit omvat informatie zoals vaccinatie en financiële status, maar ook gegevens van Facebook of de smartphone. Biometrische gegevens zoals een vingerafdruk of gezicht worden gebruikt als identificatie, om zelfs reizen zonder paspoort toe te staan. Wat de bevolking wordt voorgeschoteld in naam van vooruitgang en veiligheid is echter precies de realisatie van de agenda van de Great Reset en de vierde industriële revolutie van het World Economic Forum WEF. Volgens het ID2020-initiatief moet de hele mensheid een gestandaardiseerde digitale identiteit krijgen. Het gevaarlijke hiervan is de creatie van gecentraliseerde supranationale databases. Hierdoor kunnen multinationale IT-concerns, inlichtingendiensten en politiediensten alle handelingen van mensen wereldwijd registreren en alle daar opgeslagen gegevens ook moeiteloos identificeren. ID2020 is dus een enorme stap in de richting van totale bewaking en controle van de mensheid. </w:t>
      </w:r>
    </w:p>
    <w:p w14:paraId="4E403D35" w14:textId="77777777" w:rsidR="00723F65" w:rsidRPr="00723F65" w:rsidRDefault="00723F65" w:rsidP="00723F65">
      <w:pPr>
        <w:spacing w:after="0" w:line="240" w:lineRule="auto"/>
        <w:jc w:val="both"/>
        <w:rPr>
          <w:rFonts w:ascii="Arial" w:eastAsia="MS Mincho" w:hAnsi="Arial" w:cs="Arial"/>
          <w:lang w:eastAsia="en-US"/>
        </w:rPr>
      </w:pPr>
    </w:p>
    <w:p w14:paraId="1178FA17" w14:textId="58D5C19F"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7793FAA2" wp14:editId="7168B431">
            <wp:extent cx="238125" cy="152400"/>
            <wp:effectExtent l="0" t="0" r="9525" b="0"/>
            <wp:docPr id="14340853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Particuliere wereldpaspoortautoriteit in voorbereiding.</w:t>
      </w:r>
      <w:r w:rsidRPr="00723F65">
        <w:rPr>
          <w:rFonts w:ascii="Arial" w:eastAsia="MS Mincho" w:hAnsi="Arial" w:cs="Arial"/>
          <w:lang w:eastAsia="en-US"/>
        </w:rPr>
        <w:t xml:space="preserve"> </w:t>
      </w:r>
    </w:p>
    <w:p w14:paraId="691F040B"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Om tijdens de coronapandemie weer zonder problemen te kunnen reizen, kondigde de door de Rockefeller Foundation opgerichte Commons Project Foundation samen met het WEF de lancering van het nieuw ontwikkelde CommonPass aan. Dit paspoort is geen fysiek document en geen app in de ware zin van het woord. Het is als een meta-app op je smartphone die alle apps van luchtvaartmaatschappijen, reisorganisaties en overheidsinstanties wereldwijd om gegevens van reizigers op een gestandaardiseerde manier op te slaan en te verifiëren. Dit betekent dat de CommonPass in de toekomst onafhankelijk zal controleren, of aan de toelatingseisen is voldaan en niet langer de individuele landen. Daarnaast kunnen alle gegevens in de CommonPass worden ingevoerd, zoals identiteitsbewijs, reisgeschiedenis, bankgegevens of gezichts- en spraakherkenning kunnen worden geïntegreerd. Op deze manier wordt de smartphone een zeer uitgebreide en wereldwijd functionerend paspoort, waarvan het gebruik kan worden uitgebreid naar alle gebieden van het leven. Op deze manier worden nationale overheden omzeild en buiten spel gezet, terwijl de IT-bedrijven, die de CommonPass ontwikkelen en beheren, tot een soort particuliere wereldpaspoortautoriteit zullen worden. Dit project maakt daarom ook handig gebruik van de coronacrisis, om de nieuwe gecentraliseerde wereldorde voor te bereiden. </w:t>
      </w:r>
    </w:p>
    <w:p w14:paraId="65EB02F8" w14:textId="77777777" w:rsidR="00723F65" w:rsidRPr="00723F65" w:rsidRDefault="00723F65" w:rsidP="00723F65">
      <w:pPr>
        <w:spacing w:after="0" w:line="240" w:lineRule="auto"/>
        <w:jc w:val="both"/>
        <w:rPr>
          <w:rFonts w:ascii="Arial" w:eastAsia="MS Mincho" w:hAnsi="Arial" w:cs="Arial"/>
          <w:lang w:eastAsia="en-US"/>
        </w:rPr>
      </w:pPr>
    </w:p>
    <w:p w14:paraId="03DDD04B" w14:textId="5F2909C4"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03031742" wp14:editId="1369DBFC">
            <wp:extent cx="238125" cy="152400"/>
            <wp:effectExtent l="0" t="0" r="9525" b="0"/>
            <wp:docPr id="7758677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Is surfgedrag straks bepalend voor kredietwaardigheid?</w:t>
      </w:r>
      <w:r w:rsidRPr="00723F65">
        <w:rPr>
          <w:rFonts w:ascii="Arial" w:eastAsia="MS Mincho" w:hAnsi="Arial" w:cs="Arial"/>
          <w:lang w:eastAsia="en-US"/>
        </w:rPr>
        <w:t xml:space="preserve"> </w:t>
      </w:r>
    </w:p>
    <w:p w14:paraId="6F8C8BCF"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Traditionele leningen worden bepaald op basis van kredietwaardigheid (vermogen om schulden terug te betalen). Onder het voorwendsel immigranten en jonge ondernemers te willen helpen, overweegt het Internationaal Monetair Fonds (IMF) zijn criteria voor kredietverlening aan te passen. Aangezien volgens IMF-deskundigen criteria als inkomen, </w:t>
      </w:r>
      <w:r w:rsidRPr="00723F65">
        <w:rPr>
          <w:rFonts w:ascii="Arial" w:eastAsia="MS Mincho" w:hAnsi="Arial" w:cs="Arial"/>
          <w:lang w:eastAsia="en-US"/>
        </w:rPr>
        <w:lastRenderedPageBreak/>
        <w:t xml:space="preserve">diensttijd en vermogen op zichzelf niet langer representatief zijn, zal kredietwaardigheid in de toekomst ook worden beoordeeld op basis van internetgedrag. Het gaat hierbij om bezochte websites, sociale mediacontacten en wat de klant online koopt. Dit betekent dat de digitale voetafdruk van elke lener binnenkort kan worden geanalyseerd en geëvalueerd met behulp van kunstmatige intelligentie. Klinkt dat niet als een verdere stap in de richting van een totale controlestaat als het toekennen van financiële diensten afhankelijk wordt gemaakt van welke pagina's je op internet hebt bekeken? </w:t>
      </w:r>
    </w:p>
    <w:p w14:paraId="7DDC77BC" w14:textId="77777777" w:rsidR="00723F65" w:rsidRPr="00723F65" w:rsidRDefault="00723F65" w:rsidP="00723F65">
      <w:pPr>
        <w:spacing w:after="0" w:line="240" w:lineRule="auto"/>
        <w:jc w:val="both"/>
        <w:rPr>
          <w:rFonts w:ascii="Arial" w:eastAsia="MS Mincho" w:hAnsi="Arial" w:cs="Arial"/>
          <w:lang w:eastAsia="en-US"/>
        </w:rPr>
      </w:pPr>
    </w:p>
    <w:p w14:paraId="0DEA6B19" w14:textId="62A2D88B"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noProof/>
          <w:lang w:eastAsia="en-US"/>
        </w:rPr>
        <w:drawing>
          <wp:inline distT="0" distB="0" distL="0" distR="0" wp14:anchorId="28A002F0" wp14:editId="5BB24F8E">
            <wp:extent cx="238125" cy="152400"/>
            <wp:effectExtent l="0" t="0" r="9525" b="0"/>
            <wp:docPr id="7907450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inline>
        </w:drawing>
      </w:r>
      <w:r w:rsidRPr="00723F65">
        <w:rPr>
          <w:rFonts w:ascii="Arial" w:eastAsia="MS Mincho" w:hAnsi="Arial" w:cs="Arial"/>
          <w:b/>
          <w:bCs/>
          <w:lang w:eastAsia="en-US"/>
        </w:rPr>
        <w:t>India - het ware gezicht van de 2030-agenda</w:t>
      </w:r>
      <w:r w:rsidRPr="00723F65">
        <w:rPr>
          <w:rFonts w:ascii="Arial" w:eastAsia="MS Mincho" w:hAnsi="Arial" w:cs="Arial"/>
          <w:lang w:eastAsia="en-US"/>
        </w:rPr>
        <w:t xml:space="preserve"> </w:t>
      </w:r>
    </w:p>
    <w:p w14:paraId="751B6509" w14:textId="77777777" w:rsidR="00723F65" w:rsidRPr="00723F65" w:rsidRDefault="00723F65" w:rsidP="00723F65">
      <w:pPr>
        <w:spacing w:after="0" w:line="240" w:lineRule="auto"/>
        <w:jc w:val="both"/>
        <w:rPr>
          <w:rFonts w:ascii="Arial" w:eastAsia="MS Mincho" w:hAnsi="Arial" w:cs="Arial"/>
          <w:lang w:eastAsia="en-US"/>
        </w:rPr>
      </w:pPr>
      <w:r w:rsidRPr="00723F65">
        <w:rPr>
          <w:rFonts w:ascii="Arial" w:eastAsia="MS Mincho" w:hAnsi="Arial" w:cs="Arial"/>
          <w:lang w:eastAsia="en-US"/>
        </w:rPr>
        <w:t xml:space="preserve">In november 2020 begon in India een landelijke algemene staking waaraan ongeveer 250 miljoen mensen deelnamen. De reden hiervoor zijn de radicale landbouwwetten van de regering Narendra Modi. Deze wetten zijn bedoeld om grote bedrijven in staat te stellen om in de toekomst land te kopen, Grondstoffen te hamsteren en rechtstreeks zaken te doen met de boeren. Dit omzeilt de regionale markten en de boeren zijn vrijwel aan de bedrijven overgeleverd, die in de toekomst de prijzen zullen dicteren. Dit zal waarschijnlijk leiden tot de ondergang van ongeveer 10 miljoen kleine boeren en kleine tussenhandelaren. en de overname van de Indiase voedselproductie door multinationals. Het is veelzeggend dat deze radicale wetten zijn opgesteld door het World Economic Forum, kortweg WEF, en het Bill &amp; Melinda Gates Foundation en zijn in lijn met de 2030 Agenda en de Great Reset. Het officiële doel is om vorm te geven aan duurzame wereldwijde landbouw. Gezien deze context gaat het hier echter duidelijk om de oprichting van een meedogenloze bedrijfsdictatuur die de wereld meedogenloos zal uitbuiten en in een slavenstaat zal veranderen. </w:t>
      </w:r>
    </w:p>
    <w:p w14:paraId="37000AFF" w14:textId="77777777" w:rsidR="00723F65" w:rsidRPr="00723F65" w:rsidRDefault="00723F65" w:rsidP="00723F65">
      <w:pPr>
        <w:spacing w:after="0" w:line="240" w:lineRule="auto"/>
        <w:jc w:val="both"/>
        <w:rPr>
          <w:rFonts w:ascii="Arial" w:eastAsia="MS Mincho" w:hAnsi="Arial" w:cs="Arial"/>
          <w:lang w:eastAsia="en-US"/>
        </w:rPr>
      </w:pPr>
    </w:p>
    <w:p w14:paraId="17B2B4E0" w14:textId="77777777" w:rsidR="00723F65" w:rsidRPr="00723F65" w:rsidRDefault="00723F65" w:rsidP="00723F65">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lang w:eastAsia="en-US"/>
        </w:rPr>
      </w:pPr>
      <w:r w:rsidRPr="00723F65">
        <w:rPr>
          <w:rFonts w:ascii="Arial" w:eastAsia="MS Mincho" w:hAnsi="Arial" w:cs="Arial"/>
          <w:lang w:eastAsia="en-US"/>
        </w:rPr>
        <w:t xml:space="preserve">De Amerikaanse staatsman Benjamin Franklin zei ooit: </w:t>
      </w:r>
    </w:p>
    <w:p w14:paraId="3DD1BFDB" w14:textId="77777777" w:rsidR="00723F65" w:rsidRPr="00723F65" w:rsidRDefault="00723F65" w:rsidP="00723F65">
      <w:pPr>
        <w:pBdr>
          <w:top w:val="single" w:sz="4" w:space="1" w:color="auto"/>
          <w:left w:val="single" w:sz="4" w:space="4" w:color="auto"/>
          <w:bottom w:val="single" w:sz="4" w:space="1" w:color="auto"/>
          <w:right w:val="single" w:sz="4" w:space="4" w:color="auto"/>
        </w:pBdr>
        <w:spacing w:after="0" w:line="240" w:lineRule="auto"/>
        <w:jc w:val="center"/>
        <w:rPr>
          <w:rFonts w:ascii="Arial" w:eastAsia="MS Mincho" w:hAnsi="Arial" w:cs="Arial"/>
          <w:i/>
          <w:iCs/>
          <w:lang w:eastAsia="en-US"/>
        </w:rPr>
      </w:pPr>
      <w:r w:rsidRPr="00723F65">
        <w:rPr>
          <w:rFonts w:ascii="Arial" w:eastAsia="MS Mincho" w:hAnsi="Arial" w:cs="Arial"/>
          <w:i/>
          <w:iCs/>
          <w:lang w:eastAsia="en-US"/>
        </w:rPr>
        <w:t>"Elke samenleving die een beetje vrijheid opgeeft, om een beetje zekerheid te krijgen</w:t>
      </w:r>
    </w:p>
    <w:p w14:paraId="32B9FD2A" w14:textId="77777777" w:rsidR="00723F65" w:rsidRPr="00723F65" w:rsidRDefault="00723F65" w:rsidP="00723F65">
      <w:pPr>
        <w:pBdr>
          <w:top w:val="single" w:sz="4" w:space="1" w:color="auto"/>
          <w:left w:val="single" w:sz="4" w:space="4" w:color="auto"/>
          <w:bottom w:val="single" w:sz="4" w:space="1" w:color="auto"/>
          <w:right w:val="single" w:sz="4" w:space="4" w:color="auto"/>
        </w:pBdr>
        <w:spacing w:after="0" w:line="240" w:lineRule="auto"/>
        <w:jc w:val="center"/>
        <w:rPr>
          <w:rFonts w:ascii="Arial" w:eastAsia="MS Mincho" w:hAnsi="Arial" w:cs="Arial"/>
          <w:lang w:eastAsia="en-US"/>
        </w:rPr>
      </w:pPr>
      <w:r w:rsidRPr="00723F65">
        <w:rPr>
          <w:rFonts w:ascii="Arial" w:eastAsia="MS Mincho" w:hAnsi="Arial" w:cs="Arial"/>
          <w:i/>
          <w:iCs/>
          <w:lang w:eastAsia="en-US"/>
        </w:rPr>
        <w:t xml:space="preserve"> zal geen van beide verdienen en beide verliezen.</w:t>
      </w:r>
    </w:p>
    <w:p w14:paraId="24320E79" w14:textId="77777777" w:rsidR="00723F65" w:rsidRPr="00723F65" w:rsidRDefault="00723F65" w:rsidP="00723F65">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lang w:eastAsia="en-US"/>
        </w:rPr>
      </w:pPr>
      <w:r w:rsidRPr="00723F65">
        <w:rPr>
          <w:rFonts w:ascii="Arial" w:eastAsia="MS Mincho" w:hAnsi="Arial" w:cs="Arial"/>
          <w:lang w:eastAsia="en-US"/>
        </w:rPr>
        <w:t>Met het oog op de ontwikkelingen die in dit programma worden geschetst, is het vooral belangrijk om nu een beslissing te nemen, of je bereid bent je vrijheid beetje bij beetje op te geven voor meer comfort en vermeende veiligheid. Daarom is het nu aan ieder van ons om actie te ondernemen en zijn vrijheid te verdienen.</w:t>
      </w:r>
    </w:p>
    <w:p w14:paraId="2F62061C" w14:textId="77777777" w:rsidR="00723F65" w:rsidRPr="00723F65" w:rsidRDefault="00723F65" w:rsidP="00723F65">
      <w:pPr>
        <w:spacing w:after="0" w:line="240" w:lineRule="auto"/>
        <w:jc w:val="both"/>
        <w:rPr>
          <w:rFonts w:ascii="Arial" w:eastAsia="MS Mincho" w:hAnsi="Arial" w:cs="Arial"/>
          <w:lang w:eastAsia="en-US"/>
        </w:rPr>
      </w:pPr>
    </w:p>
    <w:p w14:paraId="5E9124F4" w14:textId="77777777" w:rsidR="00723F65" w:rsidRPr="00723F65" w:rsidRDefault="00723F65" w:rsidP="00723F65">
      <w:pPr>
        <w:spacing w:after="0" w:line="240" w:lineRule="auto"/>
        <w:jc w:val="both"/>
        <w:rPr>
          <w:rFonts w:ascii="Arial" w:eastAsia="MS Mincho" w:hAnsi="Arial" w:cs="Arial"/>
          <w:lang w:eastAsia="en-US"/>
        </w:rPr>
      </w:pPr>
    </w:p>
    <w:p w14:paraId="29EB989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rh</w:t>
      </w:r>
      <w:proofErr w:type="spellEnd"/>
      <w:r w:rsidRPr="00C534E6">
        <w:rPr>
          <w:rStyle w:val="edit"/>
          <w:rFonts w:ascii="Arial" w:hAnsi="Arial" w:cs="Arial"/>
          <w:b/>
          <w:color w:val="000000"/>
          <w:sz w:val="18"/>
          <w:szCs w:val="18"/>
        </w:rPr>
        <w:t>/joh/</w:t>
      </w:r>
      <w:proofErr w:type="spellStart"/>
      <w:r w:rsidRPr="00C534E6">
        <w:rPr>
          <w:rStyle w:val="edit"/>
          <w:rFonts w:ascii="Arial" w:hAnsi="Arial" w:cs="Arial"/>
          <w:b/>
          <w:color w:val="000000"/>
          <w:sz w:val="18"/>
          <w:szCs w:val="18"/>
        </w:rPr>
        <w:t>jmr</w:t>
      </w:r>
      <w:proofErr w:type="spellEnd"/>
    </w:p>
    <w:p w14:paraId="4E4A608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665FC4E" w14:textId="77777777" w:rsidR="00F202F1" w:rsidRPr="00C534E6" w:rsidRDefault="00F202F1" w:rsidP="00C534E6">
      <w:pPr>
        <w:spacing w:after="160"/>
        <w:rPr>
          <w:rStyle w:val="edit"/>
          <w:rFonts w:ascii="Arial" w:hAnsi="Arial" w:cs="Arial"/>
          <w:color w:val="000000"/>
          <w:szCs w:val="18"/>
        </w:rPr>
      </w:pPr>
      <w:r w:rsidRPr="002B28C8">
        <w:t>CBDC – Dwanggeldsysteem</w:t>
      </w:r>
      <w:r w:rsidR="00000000">
        <w:br/>
      </w:r>
      <w:hyperlink r:id="rId11" w:history="1">
        <w:r w:rsidRPr="00F24C6F">
          <w:rPr>
            <w:rStyle w:val="Hyperlink"/>
            <w:sz w:val="18"/>
          </w:rPr>
          <w:t>https://kenfm.de/the-wolff-of-wall-street-spezial-das-drohende-zwangsgeldsystem/</w:t>
        </w:r>
      </w:hyperlink>
      <w:r w:rsidR="00000000">
        <w:br/>
      </w:r>
      <w:hyperlink r:id="rId12" w:history="1">
        <w:r w:rsidRPr="00F24C6F">
          <w:rPr>
            <w:rStyle w:val="Hyperlink"/>
            <w:sz w:val="18"/>
          </w:rPr>
          <w:t>www.rubikon.news/artikel/raubzug-im-schatten-2</w:t>
        </w:r>
      </w:hyperlink>
      <w:r w:rsidR="00000000">
        <w:br/>
      </w:r>
      <w:hyperlink r:id="rId13" w:history="1">
        <w:r w:rsidRPr="00F24C6F">
          <w:rPr>
            <w:rStyle w:val="Hyperlink"/>
            <w:sz w:val="18"/>
          </w:rPr>
          <w:t>https://kenfm.de/was-sie-alles-ueber-den-digitalen-euro-wissen-sollten-um-sich-davor-zu-fuerchten-von-norbert-haering/?format=pdf</w:t>
        </w:r>
      </w:hyperlink>
      <w:r w:rsidR="00000000">
        <w:br/>
      </w:r>
      <w:hyperlink r:id="rId14" w:history="1">
        <w:r w:rsidRPr="00F24C6F">
          <w:rPr>
            <w:rStyle w:val="Hyperlink"/>
            <w:sz w:val="18"/>
          </w:rPr>
          <w:t>www.rubikon.news/artikel/das-bedrohliche-projekt</w:t>
        </w:r>
      </w:hyperlink>
      <w:r w:rsidR="00000000">
        <w:br/>
      </w:r>
      <w:hyperlink r:id="rId15" w:history="1">
        <w:r w:rsidRPr="00F24C6F">
          <w:rPr>
            <w:rStyle w:val="Hyperlink"/>
            <w:sz w:val="18"/>
          </w:rPr>
          <w:t>https://norberthaering.de/kryptowaehrungen/ezb-digitales-zentralbankgeld/</w:t>
        </w:r>
      </w:hyperlink>
      <w:r w:rsidR="00000000">
        <w:br/>
      </w:r>
      <w:hyperlink r:id="rId16" w:history="1">
        <w:r w:rsidRPr="00F24C6F">
          <w:rPr>
            <w:rStyle w:val="Hyperlink"/>
            <w:sz w:val="18"/>
          </w:rPr>
          <w:t>https://norberthaering.de/kryptowaehrungen/digitaler-euro/</w:t>
        </w:r>
      </w:hyperlink>
      <w:r w:rsidR="00000000">
        <w:br/>
      </w:r>
      <w:r w:rsidR="00000000">
        <w:br/>
      </w:r>
      <w:r w:rsidRPr="002B28C8">
        <w:t>Soedan – Controle door middel van een universeel basisinkomen</w:t>
      </w:r>
      <w:r w:rsidR="00000000">
        <w:br/>
      </w:r>
      <w:hyperlink r:id="rId17" w:history="1">
        <w:r w:rsidRPr="00F24C6F">
          <w:rPr>
            <w:rStyle w:val="Hyperlink"/>
            <w:sz w:val="18"/>
          </w:rPr>
          <w:t>https://norberthaering.de/die-regenten-der-welt/sudans-grundeinkommen-2/</w:t>
        </w:r>
      </w:hyperlink>
      <w:r w:rsidR="00000000">
        <w:br/>
      </w:r>
      <w:hyperlink r:id="rId18" w:history="1">
        <w:r w:rsidRPr="00F24C6F">
          <w:rPr>
            <w:rStyle w:val="Hyperlink"/>
            <w:sz w:val="18"/>
          </w:rPr>
          <w:t>https://norberthaering.de/die-regenten-der-welt/sudan/</w:t>
        </w:r>
      </w:hyperlink>
      <w:r w:rsidR="00000000">
        <w:br/>
      </w:r>
      <w:hyperlink r:id="rId19" w:history="1">
        <w:r w:rsidRPr="00F24C6F">
          <w:rPr>
            <w:rStyle w:val="Hyperlink"/>
            <w:sz w:val="18"/>
          </w:rPr>
          <w:t>https://linkezeitung.de/2020/07/02/das-universelle-grundeinkommen-der-feuchte-traum-des-weltwirtschaftsforums/</w:t>
        </w:r>
      </w:hyperlink>
      <w:r w:rsidR="00000000">
        <w:br/>
      </w:r>
      <w:r w:rsidR="00000000">
        <w:br/>
      </w:r>
      <w:r w:rsidRPr="002B28C8">
        <w:t xml:space="preserve">ID2020 – Het plan voor totale bewaking  </w:t>
      </w:r>
      <w:r w:rsidR="00000000">
        <w:br/>
      </w:r>
      <w:hyperlink r:id="rId20" w:history="1">
        <w:r w:rsidRPr="00F24C6F">
          <w:rPr>
            <w:rStyle w:val="Hyperlink"/>
            <w:sz w:val="18"/>
          </w:rPr>
          <w:t>https://norberthaering.de/die-regenten-der-welt/digitale-eu-identitaet/</w:t>
        </w:r>
      </w:hyperlink>
      <w:r w:rsidR="00000000">
        <w:br/>
      </w:r>
      <w:hyperlink r:id="rId21" w:history="1">
        <w:r w:rsidRPr="00F24C6F">
          <w:rPr>
            <w:rStyle w:val="Hyperlink"/>
            <w:sz w:val="18"/>
          </w:rPr>
          <w:t>www.epochtimes.de/politik/analyse-politik/weltwirtschaftsforum-der-digitale-mensch-das-sozialkredit-system-und-die-schoene-neue-welt-a3450575.html</w:t>
        </w:r>
      </w:hyperlink>
      <w:r w:rsidR="00000000">
        <w:br/>
      </w:r>
      <w:hyperlink r:id="rId22" w:history="1">
        <w:r w:rsidRPr="00F24C6F">
          <w:rPr>
            <w:rStyle w:val="Hyperlink"/>
            <w:sz w:val="18"/>
          </w:rPr>
          <w:t>https://ec.europa.eu/germany/news/20210603-digitale-identitaet_de</w:t>
        </w:r>
      </w:hyperlink>
      <w:r w:rsidR="00000000">
        <w:br/>
      </w:r>
      <w:r w:rsidR="00000000">
        <w:br/>
      </w:r>
      <w:r w:rsidRPr="002B28C8">
        <w:t>Particuliere wereldwijde paspoortdienst in voorbereiding</w:t>
      </w:r>
      <w:r w:rsidR="00000000">
        <w:br/>
      </w:r>
      <w:hyperlink r:id="rId23" w:history="1">
        <w:r w:rsidRPr="00F24C6F">
          <w:rPr>
            <w:rStyle w:val="Hyperlink"/>
            <w:sz w:val="18"/>
          </w:rPr>
          <w:t>www.altersdiskriminierung.de/themen/artikel.php?id=11998</w:t>
        </w:r>
      </w:hyperlink>
      <w:r w:rsidR="00000000">
        <w:br/>
      </w:r>
      <w:hyperlink r:id="rId24" w:history="1">
        <w:r w:rsidRPr="00F24C6F">
          <w:rPr>
            <w:rStyle w:val="Hyperlink"/>
            <w:sz w:val="18"/>
          </w:rPr>
          <w:t>https://free21.org/die-private-weltpass-behoerde/</w:t>
        </w:r>
      </w:hyperlink>
      <w:r w:rsidR="00000000">
        <w:br/>
      </w:r>
      <w:hyperlink r:id="rId25" w:history="1">
        <w:r w:rsidRPr="00F24C6F">
          <w:rPr>
            <w:rStyle w:val="Hyperlink"/>
            <w:sz w:val="18"/>
          </w:rPr>
          <w:t>https://norberthaering.de/die-regenten-der-welt/id2020-ktdi-apple-google/</w:t>
        </w:r>
      </w:hyperlink>
      <w:r w:rsidR="00000000">
        <w:br/>
      </w:r>
      <w:r w:rsidR="00000000">
        <w:br/>
      </w:r>
      <w:r w:rsidRPr="002B28C8">
        <w:t>Bepaalt surfgedrag binnenkort de kredietwaardigheid?</w:t>
      </w:r>
      <w:r w:rsidR="00000000">
        <w:br/>
      </w:r>
      <w:hyperlink r:id="rId26" w:history="1">
        <w:r w:rsidRPr="00F24C6F">
          <w:rPr>
            <w:rStyle w:val="Hyperlink"/>
            <w:sz w:val="18"/>
          </w:rPr>
          <w:t>https://der-dritte-weg.info/2021/01/iwf-will-kreditwuerdigkeit-am-online-verhalten-bemessen/</w:t>
        </w:r>
      </w:hyperlink>
      <w:r w:rsidR="00000000">
        <w:br/>
      </w:r>
      <w:hyperlink r:id="rId27" w:history="1">
        <w:r w:rsidRPr="00F24C6F">
          <w:rPr>
            <w:rStyle w:val="Hyperlink"/>
            <w:sz w:val="18"/>
          </w:rPr>
          <w:t>www.epochtimes.de/politik/ausland/wird-die-kredit-wuerdigkeit-kuenftig-nach-online-gewohnheiten-bestimmt-iwf-entdeckt-big-data-a3408498.html</w:t>
        </w:r>
      </w:hyperlink>
      <w:r w:rsidR="00000000">
        <w:br/>
      </w:r>
      <w:hyperlink r:id="rId28" w:history="1">
        <w:r w:rsidRPr="00F24C6F">
          <w:rPr>
            <w:rStyle w:val="Hyperlink"/>
            <w:sz w:val="18"/>
          </w:rPr>
          <w:t>www.imf.org/en/Publications/WP/Issues/2020/08/07/Financial-Intermediation-and-Technology-Whats-Old-Whats-New-49624</w:t>
        </w:r>
      </w:hyperlink>
      <w:r w:rsidR="00000000">
        <w:br/>
      </w:r>
      <w:r w:rsidR="00000000">
        <w:br/>
      </w:r>
      <w:r w:rsidRPr="002B28C8">
        <w:t>India – het ware gezicht van Agenda 2030</w:t>
      </w:r>
      <w:r w:rsidR="00000000">
        <w:br/>
      </w:r>
      <w:hyperlink r:id="rId29" w:history="1">
        <w:r w:rsidRPr="00F24C6F">
          <w:rPr>
            <w:rStyle w:val="Hyperlink"/>
            <w:sz w:val="18"/>
          </w:rPr>
          <w:t>www.konjunktion.info/2021/02/bauernproteste-in-indien-die-agenda-des-wef-steckt-hinter-modis-reformen/</w:t>
        </w:r>
      </w:hyperlink>
      <w:r w:rsidR="00000000">
        <w:br/>
      </w:r>
      <w:hyperlink r:id="rId30" w:history="1">
        <w:r w:rsidRPr="00F24C6F">
          <w:rPr>
            <w:rStyle w:val="Hyperlink"/>
            <w:sz w:val="18"/>
          </w:rPr>
          <w:t>www.dw.com/de/indien-bauern-protestieren-mit-hungerstreik-gegen-reformen/a-55936217</w:t>
        </w:r>
      </w:hyperlink>
    </w:p>
    <w:p w14:paraId="618CE6F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9B417A7" w14:textId="10868374" w:rsidR="00655A69" w:rsidRPr="00655A69" w:rsidRDefault="00C534E6" w:rsidP="00655A69">
      <w:pPr>
        <w:rPr>
          <w:rFonts w:ascii="Arial" w:eastAsia="MS Mincho" w:hAnsi="Arial" w:cs="Arial"/>
          <w:shd w:val="clear" w:color="auto" w:fill="FFFFFF"/>
          <w:lang w:eastAsia="en-US"/>
        </w:rPr>
      </w:pPr>
      <w:r w:rsidRPr="002B28C8">
        <w:t>---</w:t>
      </w:r>
      <w:r w:rsidR="00655A69" w:rsidRPr="00655A69">
        <w:rPr>
          <w:rFonts w:ascii="Arial" w:eastAsia="MS Mincho" w:hAnsi="Arial" w:cs="Arial"/>
          <w:shd w:val="clear" w:color="auto" w:fill="FFFFFF"/>
          <w:lang w:eastAsia="en-US"/>
        </w:rPr>
        <w:t xml:space="preserve"> </w:t>
      </w:r>
      <w:r w:rsidR="00655A69" w:rsidRPr="00655A69">
        <w:rPr>
          <w:rFonts w:ascii="Arial" w:eastAsia="MS Mincho" w:hAnsi="Arial" w:cs="Arial"/>
          <w:shd w:val="clear" w:color="auto" w:fill="FFFFFF"/>
          <w:lang w:eastAsia="en-US"/>
        </w:rPr>
        <w:t>Dit kan u ook interesseren:</w:t>
      </w:r>
    </w:p>
    <w:p w14:paraId="3CFC4C11" w14:textId="77777777" w:rsidR="00655A69" w:rsidRPr="00655A69" w:rsidRDefault="00655A69" w:rsidP="00655A69">
      <w:pPr>
        <w:spacing w:after="0" w:line="240" w:lineRule="auto"/>
        <w:rPr>
          <w:rFonts w:ascii="Arial" w:eastAsia="MS Mincho" w:hAnsi="Arial" w:cs="Arial"/>
          <w:shd w:val="clear" w:color="auto" w:fill="FFFFFF"/>
          <w:lang w:eastAsia="en-US"/>
        </w:rPr>
      </w:pPr>
    </w:p>
    <w:p w14:paraId="35FEFF51" w14:textId="77777777" w:rsidR="00655A69" w:rsidRPr="00655A69" w:rsidRDefault="00655A69" w:rsidP="00655A69">
      <w:pPr>
        <w:spacing w:after="0" w:line="240" w:lineRule="auto"/>
        <w:rPr>
          <w:rFonts w:ascii="Arial" w:eastAsia="MS Mincho" w:hAnsi="Arial" w:cs="Arial"/>
          <w:shd w:val="clear" w:color="auto" w:fill="FFFFFF"/>
          <w:lang w:eastAsia="en-US"/>
        </w:rPr>
      </w:pPr>
      <w:r w:rsidRPr="00655A69">
        <w:rPr>
          <w:rFonts w:ascii="Arial" w:eastAsia="MS Mincho" w:hAnsi="Arial" w:cs="Arial"/>
          <w:shd w:val="clear" w:color="auto" w:fill="FFFFFF"/>
          <w:lang w:eastAsia="en-US"/>
        </w:rPr>
        <w:t xml:space="preserve">Afschaffing van contant geld (NL) - </w:t>
      </w:r>
      <w:hyperlink r:id="rId31" w:history="1">
        <w:r w:rsidRPr="00655A69">
          <w:rPr>
            <w:rFonts w:ascii="Arial" w:eastAsia="MS Mincho" w:hAnsi="Arial" w:cs="Arial"/>
            <w:color w:val="0000FF"/>
            <w:u w:val="single"/>
            <w:shd w:val="clear" w:color="auto" w:fill="FFFFFF"/>
            <w:lang w:eastAsia="en-US"/>
          </w:rPr>
          <w:t>www.kla.tv/</w:t>
        </w:r>
        <w:bookmarkStart w:id="0" w:name="_Hlk230415538"/>
        <w:r w:rsidRPr="00655A69">
          <w:rPr>
            <w:rFonts w:ascii="Arial" w:eastAsia="MS Mincho" w:hAnsi="Arial" w:cs="Arial"/>
            <w:color w:val="0000FF"/>
            <w:u w:val="single"/>
            <w:shd w:val="clear" w:color="auto" w:fill="FFFFFF"/>
            <w:lang w:eastAsia="en-US"/>
          </w:rPr>
          <w:t>Contant-geld-afschaffing</w:t>
        </w:r>
        <w:bookmarkEnd w:id="0"/>
      </w:hyperlink>
      <w:r w:rsidRPr="00655A69">
        <w:rPr>
          <w:rFonts w:ascii="Arial" w:eastAsia="MS Mincho" w:hAnsi="Arial" w:cs="Arial"/>
          <w:shd w:val="clear" w:color="auto" w:fill="FFFFFF"/>
          <w:lang w:eastAsia="en-US"/>
        </w:rPr>
        <w:t xml:space="preserve"> </w:t>
      </w:r>
    </w:p>
    <w:p w14:paraId="1295A9C9" w14:textId="77777777" w:rsidR="00655A69" w:rsidRPr="00655A69" w:rsidRDefault="00655A69" w:rsidP="00655A69">
      <w:pPr>
        <w:spacing w:after="0" w:line="240" w:lineRule="auto"/>
        <w:rPr>
          <w:rFonts w:ascii="Arial" w:eastAsia="MS Mincho" w:hAnsi="Arial" w:cs="Arial"/>
          <w:shd w:val="clear" w:color="auto" w:fill="FFFFFF"/>
          <w:lang w:eastAsia="en-US"/>
        </w:rPr>
      </w:pPr>
    </w:p>
    <w:p w14:paraId="129F31F4" w14:textId="77777777" w:rsidR="00655A69" w:rsidRPr="00655A69" w:rsidRDefault="00655A69" w:rsidP="00655A69">
      <w:pPr>
        <w:spacing w:after="0" w:line="240" w:lineRule="auto"/>
        <w:rPr>
          <w:rFonts w:ascii="Arial" w:eastAsia="MS Mincho" w:hAnsi="Arial" w:cs="Arial"/>
          <w:shd w:val="clear" w:color="auto" w:fill="FFFFFF"/>
          <w:lang w:val="en-GB" w:eastAsia="en-US"/>
        </w:rPr>
      </w:pPr>
      <w:r w:rsidRPr="00655A69">
        <w:rPr>
          <w:rFonts w:ascii="Arial" w:eastAsia="MS Mincho" w:hAnsi="Arial" w:cs="Arial"/>
          <w:shd w:val="clear" w:color="auto" w:fill="FFFFFF"/>
          <w:lang w:val="en-GB" w:eastAsia="en-US"/>
        </w:rPr>
        <w:t xml:space="preserve">Great Reset (NL) - </w:t>
      </w:r>
      <w:hyperlink r:id="rId32" w:history="1">
        <w:r w:rsidRPr="00655A69">
          <w:rPr>
            <w:rFonts w:ascii="Arial" w:eastAsia="MS Mincho" w:hAnsi="Arial" w:cs="Arial"/>
            <w:color w:val="0000FF"/>
            <w:u w:val="single"/>
            <w:shd w:val="clear" w:color="auto" w:fill="FFFFFF"/>
            <w:lang w:val="en-GB" w:eastAsia="en-US"/>
          </w:rPr>
          <w:t>www.kla.tv/Great-Reset-NL</w:t>
        </w:r>
      </w:hyperlink>
      <w:r w:rsidRPr="00655A69">
        <w:rPr>
          <w:rFonts w:ascii="Arial" w:eastAsia="MS Mincho" w:hAnsi="Arial" w:cs="Arial"/>
          <w:shd w:val="clear" w:color="auto" w:fill="FFFFFF"/>
          <w:lang w:val="en-GB" w:eastAsia="en-US"/>
        </w:rPr>
        <w:t xml:space="preserve"> </w:t>
      </w:r>
    </w:p>
    <w:p w14:paraId="004C1E62" w14:textId="77777777" w:rsidR="00655A69" w:rsidRPr="00655A69" w:rsidRDefault="00655A69" w:rsidP="00655A69">
      <w:pPr>
        <w:spacing w:after="0" w:line="240" w:lineRule="auto"/>
        <w:rPr>
          <w:rFonts w:ascii="Arial" w:eastAsia="MS Mincho" w:hAnsi="Arial" w:cs="Arial"/>
          <w:lang w:val="en-GB" w:eastAsia="en-US"/>
        </w:rPr>
      </w:pPr>
    </w:p>
    <w:p w14:paraId="033646AF" w14:textId="77777777" w:rsidR="00655A69" w:rsidRPr="00655A69" w:rsidRDefault="00655A69" w:rsidP="00655A69">
      <w:pPr>
        <w:spacing w:after="0" w:line="240" w:lineRule="auto"/>
        <w:rPr>
          <w:rFonts w:ascii="Arial" w:eastAsia="MS Mincho" w:hAnsi="Arial" w:cs="Arial"/>
          <w:lang w:eastAsia="en-US"/>
        </w:rPr>
      </w:pPr>
      <w:r w:rsidRPr="00655A69">
        <w:rPr>
          <w:rFonts w:ascii="Arial" w:eastAsia="MS Mincho" w:hAnsi="Arial" w:cs="Arial"/>
          <w:lang w:eastAsia="en-US"/>
        </w:rPr>
        <w:t xml:space="preserve">Soedan (DE) - </w:t>
      </w:r>
      <w:hyperlink r:id="rId33" w:history="1">
        <w:r w:rsidRPr="00655A69">
          <w:rPr>
            <w:rFonts w:ascii="Arial" w:eastAsia="MS Mincho" w:hAnsi="Arial" w:cs="Arial"/>
            <w:color w:val="0000FF"/>
            <w:u w:val="single"/>
            <w:lang w:eastAsia="en-US"/>
          </w:rPr>
          <w:t>www.kla.tv/Sudan</w:t>
        </w:r>
      </w:hyperlink>
      <w:r w:rsidRPr="00655A69">
        <w:rPr>
          <w:rFonts w:ascii="Arial" w:eastAsia="MS Mincho" w:hAnsi="Arial" w:cs="Arial"/>
          <w:lang w:eastAsia="en-US"/>
        </w:rPr>
        <w:t xml:space="preserve"> </w:t>
      </w:r>
    </w:p>
    <w:p w14:paraId="75859F7E" w14:textId="54425A14" w:rsidR="00C534E6" w:rsidRPr="00C534E6" w:rsidRDefault="00C534E6" w:rsidP="00C534E6">
      <w:pPr>
        <w:keepLines/>
        <w:spacing w:after="160"/>
        <w:rPr>
          <w:rFonts w:ascii="Arial" w:hAnsi="Arial" w:cs="Arial"/>
          <w:sz w:val="18"/>
          <w:szCs w:val="18"/>
        </w:rPr>
      </w:pPr>
    </w:p>
    <w:p w14:paraId="224498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CD876A" wp14:editId="44D0A7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C8B72D0" w14:textId="77777777" w:rsidR="00FF4982" w:rsidRPr="009779AD" w:rsidRDefault="00FF4982" w:rsidP="00FF4982">
      <w:pPr>
        <w:pStyle w:val="Lijstalinea"/>
        <w:keepNext/>
        <w:keepLines/>
        <w:numPr>
          <w:ilvl w:val="0"/>
          <w:numId w:val="1"/>
        </w:numPr>
        <w:ind w:left="714" w:hanging="357"/>
      </w:pPr>
      <w:r>
        <w:t>wat de media niet zouden moeten verzwijgen ...</w:t>
      </w:r>
    </w:p>
    <w:p w14:paraId="4CC061D7" w14:textId="77777777" w:rsidR="00FF4982" w:rsidRPr="009779AD" w:rsidRDefault="00FF4982" w:rsidP="00FF4982">
      <w:pPr>
        <w:pStyle w:val="Lijstalinea"/>
        <w:keepNext/>
        <w:keepLines/>
        <w:numPr>
          <w:ilvl w:val="0"/>
          <w:numId w:val="1"/>
        </w:numPr>
        <w:ind w:left="714" w:hanging="357"/>
      </w:pPr>
      <w:r>
        <w:t>zelden gehoord van het volk, voor het volk ...</w:t>
      </w:r>
    </w:p>
    <w:p w14:paraId="0B764B8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6" w:history="1">
        <w:r w:rsidR="001D6477" w:rsidRPr="001D6477">
          <w:rPr>
            <w:rStyle w:val="Hyperlink"/>
          </w:rPr>
          <w:t>www.kla.tv/nl</w:t>
        </w:r>
      </w:hyperlink>
    </w:p>
    <w:p w14:paraId="543B3189" w14:textId="77777777" w:rsidR="00FF4982" w:rsidRPr="001D6477" w:rsidRDefault="00FF4982" w:rsidP="001D6477">
      <w:pPr>
        <w:keepNext/>
        <w:keepLines/>
        <w:ind w:firstLine="357"/>
      </w:pPr>
      <w:r w:rsidRPr="001D6477">
        <w:t>Het is de moeite waard om het bij te houden!</w:t>
      </w:r>
    </w:p>
    <w:p w14:paraId="7DE82BE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7" w:history="1">
        <w:r w:rsidRPr="001D6477">
          <w:rPr>
            <w:rStyle w:val="Hyperlink"/>
            <w:b/>
          </w:rPr>
          <w:t>www.kla.tv/abo-nl</w:t>
        </w:r>
      </w:hyperlink>
    </w:p>
    <w:p w14:paraId="4EE96D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C076D7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FE7D1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8" w:history="1">
        <w:r w:rsidR="00C60E18" w:rsidRPr="006C4827">
          <w:rPr>
            <w:rStyle w:val="Hyperlink"/>
            <w:b/>
          </w:rPr>
          <w:t>www.kla.tv/vernetzung&amp;lang=nl</w:t>
        </w:r>
      </w:hyperlink>
    </w:p>
    <w:p w14:paraId="0511AAB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9" w:history="1">
        <w:r w:rsidRPr="006C4827">
          <w:rPr>
            <w:rStyle w:val="Hyperlink"/>
            <w:sz w:val="18"/>
          </w:rPr>
          <w:t>Standaard-Kla.TV-Licentie</w:t>
        </w:r>
      </w:hyperlink>
    </w:p>
    <w:p w14:paraId="11CEA30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0" w:history="1">
        <w:r w:rsidR="00C60E18" w:rsidRPr="006C4827">
          <w:rPr>
            <w:rStyle w:val="Hyperlink"/>
            <w:sz w:val="12"/>
          </w:rPr>
          <w:t>www.kla.tv/licence</w:t>
        </w:r>
      </w:hyperlink>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BD09D" w14:textId="77777777" w:rsidR="00E32375" w:rsidRDefault="00E32375" w:rsidP="00F33FD6">
      <w:pPr>
        <w:spacing w:after="0" w:line="240" w:lineRule="auto"/>
      </w:pPr>
      <w:r>
        <w:separator/>
      </w:r>
    </w:p>
  </w:endnote>
  <w:endnote w:type="continuationSeparator" w:id="0">
    <w:p w14:paraId="0A1375F8" w14:textId="77777777" w:rsidR="00E32375" w:rsidRDefault="00E323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64A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“Dictatuur“ – Het ware gezicht van de nieuwe wereldorde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7748" w14:textId="77777777" w:rsidR="00E32375" w:rsidRDefault="00E32375" w:rsidP="00F33FD6">
      <w:pPr>
        <w:spacing w:after="0" w:line="240" w:lineRule="auto"/>
      </w:pPr>
      <w:r>
        <w:separator/>
      </w:r>
    </w:p>
  </w:footnote>
  <w:footnote w:type="continuationSeparator" w:id="0">
    <w:p w14:paraId="114726C2" w14:textId="77777777" w:rsidR="00E32375" w:rsidRDefault="00E323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A233E70" w14:textId="77777777" w:rsidTr="00FE2F5D">
      <w:tc>
        <w:tcPr>
          <w:tcW w:w="7717" w:type="dxa"/>
          <w:tcBorders>
            <w:left w:val="nil"/>
            <w:bottom w:val="single" w:sz="8" w:space="0" w:color="365F91" w:themeColor="accent1" w:themeShade="BF"/>
          </w:tcBorders>
        </w:tcPr>
        <w:p w14:paraId="39AD110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www.kla.tv/41428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27.05.2026</w:t>
          </w:r>
        </w:p>
        <w:p w14:paraId="3F72974D" w14:textId="77777777" w:rsidR="00F33FD6" w:rsidRPr="00B9284F" w:rsidRDefault="00F33FD6" w:rsidP="00FE2F5D">
          <w:pPr>
            <w:pStyle w:val="Koptekst"/>
            <w:rPr>
              <w:rFonts w:ascii="Arial" w:hAnsi="Arial" w:cs="Arial"/>
              <w:sz w:val="18"/>
            </w:rPr>
          </w:pPr>
        </w:p>
      </w:tc>
    </w:tr>
  </w:tbl>
  <w:p w14:paraId="251F23E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F569C9" wp14:editId="6FE823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582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5A69"/>
    <w:rsid w:val="006C4827"/>
    <w:rsid w:val="00723F65"/>
    <w:rsid w:val="007C459E"/>
    <w:rsid w:val="007F04EB"/>
    <w:rsid w:val="00A05C56"/>
    <w:rsid w:val="00A71903"/>
    <w:rsid w:val="00AE2B81"/>
    <w:rsid w:val="00B9284F"/>
    <w:rsid w:val="00C205D1"/>
    <w:rsid w:val="00C534E6"/>
    <w:rsid w:val="00C60E18"/>
    <w:rsid w:val="00CB20A5"/>
    <w:rsid w:val="00D2736E"/>
    <w:rsid w:val="00E3237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48204"/>
  <w15:docId w15:val="{61169D8F-650C-43FB-8587-92131C9A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kenfm.de/was-sie-alles-ueber-den-digitalen-euro-wissen-sollten-um-sich-davor-zu-fuerchten-von-norbert-haering/?format=pdf" TargetMode="External"/><Relationship Id="rId18" Type="http://schemas.openxmlformats.org/officeDocument/2006/relationships/hyperlink" Target="https://norberthaering.de/die-regenten-der-welt/sudan/" TargetMode="External"/><Relationship Id="rId26" Type="http://schemas.openxmlformats.org/officeDocument/2006/relationships/hyperlink" Target="https://der-dritte-weg.info/2021/01/iwf-will-kreditwuerdigkeit-am-online-verhalten-bemessen/" TargetMode="External"/><Relationship Id="rId39"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epochtimes.de/politik/analyse-politik/weltwirtschaftsforum-der-digitale-mensch-das-sozialkredit-system-und-die-schoene-neue-welt-a3450575.html" TargetMode="External"/><Relationship Id="rId34" Type="http://schemas.openxmlformats.org/officeDocument/2006/relationships/hyperlink" Target="https://www.kla.tv/nl" TargetMode="External"/><Relationship Id="rId42" Type="http://schemas.openxmlformats.org/officeDocument/2006/relationships/footer" Target="footer1.xml"/><Relationship Id="rId7" Type="http://schemas.openxmlformats.org/officeDocument/2006/relationships/hyperlink" Target="https://www.kla.tv/41428" TargetMode="External"/><Relationship Id="rId12" Type="http://schemas.openxmlformats.org/officeDocument/2006/relationships/hyperlink" Target="https://www.rubikon.news/artikel/raubzug-im-schatten-2" TargetMode="External"/><Relationship Id="rId17" Type="http://schemas.openxmlformats.org/officeDocument/2006/relationships/hyperlink" Target="https://norberthaering.de/die-regenten-der-welt/sudans-grundeinkommen-2/" TargetMode="External"/><Relationship Id="rId25" Type="http://schemas.openxmlformats.org/officeDocument/2006/relationships/hyperlink" Target="https://norberthaering.de/die-regenten-der-welt/id2020-ktdi-apple-google/" TargetMode="External"/><Relationship Id="rId33" Type="http://schemas.openxmlformats.org/officeDocument/2006/relationships/hyperlink" Target="https://www.kla.tv/Sudan" TargetMode="External"/><Relationship Id="rId38"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norberthaering.de/kryptowaehrungen/digitaler-euro/" TargetMode="External"/><Relationship Id="rId20" Type="http://schemas.openxmlformats.org/officeDocument/2006/relationships/hyperlink" Target="https://norberthaering.de/die-regenten-der-welt/digitale-eu-identitaet/" TargetMode="External"/><Relationship Id="rId29" Type="http://schemas.openxmlformats.org/officeDocument/2006/relationships/hyperlink" Target="https://www.konjunktion.info/2021/02/bauernproteste-in-indien-die-agenda-des-wef-steckt-hinter-modis-reformen/"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nfm.de/the-wolff-of-wall-street-spezial-das-drohende-zwangsgeldsystem/" TargetMode="External"/><Relationship Id="rId24" Type="http://schemas.openxmlformats.org/officeDocument/2006/relationships/hyperlink" Target="https://free21.org/die-private-weltpass-behoerde/" TargetMode="External"/><Relationship Id="rId32" Type="http://schemas.openxmlformats.org/officeDocument/2006/relationships/hyperlink" Target="http://www.kla.tv/Great-Reset-NL" TargetMode="External"/><Relationship Id="rId37" Type="http://schemas.openxmlformats.org/officeDocument/2006/relationships/hyperlink" Target="https://www.kla.tv/abo-nl" TargetMode="External"/><Relationship Id="rId40"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norberthaering.de/kryptowaehrungen/ezb-digitales-zentralbankgeld/" TargetMode="External"/><Relationship Id="rId23" Type="http://schemas.openxmlformats.org/officeDocument/2006/relationships/hyperlink" Target="https://www.altersdiskriminierung.de/themen/artikel.php?id=11998" TargetMode="External"/><Relationship Id="rId28" Type="http://schemas.openxmlformats.org/officeDocument/2006/relationships/hyperlink" Target="https://www.imf.org/en/Publications/WP/Issues/2020/08/07/Financial-Intermediation-and-Technology-Whats-Old-Whats-New-49624" TargetMode="External"/><Relationship Id="rId36" Type="http://schemas.openxmlformats.org/officeDocument/2006/relationships/hyperlink" Target="https://www.kla.tv/nl" TargetMode="External"/><Relationship Id="rId10" Type="http://schemas.openxmlformats.org/officeDocument/2006/relationships/image" Target="media/image3.png"/><Relationship Id="rId19" Type="http://schemas.openxmlformats.org/officeDocument/2006/relationships/hyperlink" Target="https://linkezeitung.de/2020/07/02/das-universelle-grundeinkommen-der-feuchte-traum-des-weltwirtschaftsforums/" TargetMode="External"/><Relationship Id="rId31" Type="http://schemas.openxmlformats.org/officeDocument/2006/relationships/hyperlink" Target="http://www.kla.tv/Contant-geld-afschaffi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ubikon.news/artikel/das-bedrohliche-projekt" TargetMode="External"/><Relationship Id="rId22" Type="http://schemas.openxmlformats.org/officeDocument/2006/relationships/hyperlink" Target="https://ec.europa.eu/germany/news/20210603-digitale-identitaet_de" TargetMode="External"/><Relationship Id="rId27" Type="http://schemas.openxmlformats.org/officeDocument/2006/relationships/hyperlink" Target="https://www.epochtimes.de/politik/ausland/wird-die-kredit-wuerdigkeit-kuenftig-nach-online-gewohnheiten-bestimmt-iwf-entdeckt-big-data-a3408498.html" TargetMode="External"/><Relationship Id="rId30" Type="http://schemas.openxmlformats.org/officeDocument/2006/relationships/hyperlink" Target="https://www.dw.com/de/indien-bauern-protestieren-mit-hungerstreik-gegen-reformen/a-55936217" TargetMode="External"/><Relationship Id="rId35" Type="http://schemas.openxmlformats.org/officeDocument/2006/relationships/image" Target="media/image4.bin"/><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414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2427</Words>
  <Characters>13353</Characters>
  <Application>Microsoft Office Word</Application>
  <DocSecurity>0</DocSecurity>
  <Lines>111</Lines>
  <Paragraphs>31</Paragraphs>
  <ScaleCrop>false</ScaleCrop>
  <HeadingPairs>
    <vt:vector size="2" baseType="variant">
      <vt:variant>
        <vt:lpstr>“Dictatuur“ – Het ware gezicht van de nieuwe wereldorde</vt:lpstr>
      </vt:variant>
      <vt:variant>
        <vt:i4>1</vt:i4>
      </vt:variant>
    </vt:vector>
  </HeadingPairs>
  <TitlesOfParts>
    <vt:vector size="1" baseType="lpstr">
      <vt:lpstr/>
    </vt:vector>
  </TitlesOfParts>
  <Company>KLA.TV</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“Dictatuur“ – Het ware gezicht van de nieuwe wereldorde</dc:title>
  <dc:creator>hag; rh; joh; jmr; Kla.tv DocGen 2.0.0.0</dc:creator>
  <dc:description>10m18s</dc:description>
  <cp:lastModifiedBy>abmm</cp:lastModifiedBy>
  <cp:revision>3</cp:revision>
  <dcterms:created xsi:type="dcterms:W3CDTF">2026-05-27T17:45:00Z</dcterms:created>
  <dcterms:modified xsi:type="dcterms:W3CDTF">2026-05-27T18:54:00Z</dcterms:modified>
  <cp:category>Niederländisch</cp:category>
  <dc:language>nl</dc:language>
</cp:coreProperties>
</file>