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d1e9120c71445b" /><Relationship Type="http://schemas.openxmlformats.org/package/2006/relationships/metadata/core-properties" Target="/package/services/metadata/core-properties/86d49ba8125f4f1d903a27f778eed66a.psmdcp" Id="Re257319fc35f4a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Parlament lehnt Goldinitiative ab</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So wie der Bundesrat und der Ständerat, lehnt auch der Nationalrat die im Herbst zur Abstimmung gelangende Volksinitiative „Rettet unser Schweizer Gold“ ab. Die Initiative will verbieten, dass weitere Nationalbankgoldreserven verkauft werden und dass alle im Ausland lagernden Teile der Schweizer Goldreserven innerhalb von zwei Jahren in die Schweiz zurückgeholt werden.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geehrte Zuschauerin,</w:t>
        <w:br/>
        <w:t xml:space="preserve">sehr geehrter Zuschauer</w:t>
        <w:br/>
        <w:t xml:space="preserve"/>
        <w:br/>
        <w:t xml:space="preserve">Am 17. März 1813 richtete der</w:t>
        <w:br/>
        <w:t xml:space="preserve">preussische König Friedrich Wilhelm III.</w:t>
        <w:br/>
        <w:t xml:space="preserve">seinen berümten Aufruf „An mein Volk“</w:t>
        <w:br/>
        <w:t xml:space="preserve">an seine Untertanen zu einer</w:t>
        <w:br/>
        <w:t xml:space="preserve">Spendenaktion. Das Motto dieser</w:t>
        <w:br/>
        <w:t xml:space="preserve">Spendenaktion war „Gold gab ich für Eisen“. </w:t>
        <w:br/>
        <w:t xml:space="preserve">Es ging damals darum, alle Goldspenden</w:t>
        <w:br/>
        <w:t xml:space="preserve">zum Kampf gegen die napoleonische</w:t>
        <w:br/>
        <w:t xml:space="preserve">Herrschaft einzusetzen. So konnten</w:t>
        <w:br/>
        <w:t xml:space="preserve">die preussischen Truppen aufgerüstet</w:t>
        <w:br/>
        <w:t xml:space="preserve">und verstärkt werden.</w:t>
        <w:br/>
        <w:t xml:space="preserve"/>
        <w:br/>
        <w:t xml:space="preserve">Schon in der Weimarer Klassik, genauer</w:t>
        <w:br/>
        <w:t xml:space="preserve">in Schillers Uraufführung „Die Jungfrau</w:t>
        <w:br/>
        <w:t xml:space="preserve">von Orleans“ von 1801, wird der König</w:t>
        <w:br/>
        <w:t xml:space="preserve">von seiner Geliebten eindringlich</w:t>
        <w:br/>
        <w:t xml:space="preserve">aufgefordert:</w:t>
        <w:br/>
        <w:t xml:space="preserve">„Verwandle deinen Hofstaat in Soldaten,</w:t>
        <w:br/>
        <w:t xml:space="preserve">Dein Gold in Eisen; alles, was du hast,</w:t>
        <w:br/>
        <w:t xml:space="preserve">Wirf es entschlossen hin nach deiner Krone!“</w:t>
        <w:br/>
        <w:t xml:space="preserve"/>
        <w:br/>
        <w:t xml:space="preserve">Sind Sie vielleicht jetzt auch versucht,</w:t>
        <w:br/>
        <w:t xml:space="preserve">diese Situation auf die heutige Zeit und</w:t>
        <w:br/>
        <w:t xml:space="preserve">auf Amerika zu übertragen?</w:t>
        <w:br/>
        <w:t xml:space="preserve"/>
        <w:br/>
        <w:t xml:space="preserve">Bekannt ist ja, dass Deutschland</w:t>
        <w:br/>
        <w:t xml:space="preserve">grosse Mengen an Goldvorräten</w:t>
        <w:br/>
        <w:t xml:space="preserve">in Amerika gelagert hat. Aber</w:t>
        <w:br/>
        <w:t xml:space="preserve">Deutschland versucht vergeblich,</w:t>
        <w:br/>
        <w:t xml:space="preserve">diese Goldvorräte wieder</w:t>
        <w:br/>
        <w:t xml:space="preserve">zurückzubekommen.</w:t>
        <w:br/>
        <w:t xml:space="preserve"/>
        <w:br/>
        <w:t xml:space="preserve">Und vor über zehn Jahren verkaufte</w:t>
        <w:br/>
        <w:t xml:space="preserve">die Schweizerische Nationalbank über</w:t>
        <w:br/>
        <w:t xml:space="preserve">die Hälfte des vom Schweizer Volk</w:t>
        <w:br/>
        <w:t xml:space="preserve">anvertrauten Goldes nach Amerika.</w:t>
        <w:br/>
        <w:t xml:space="preserve">Dies nicht ganz freiwillig, sondern unter</w:t>
        <w:br/>
        <w:t xml:space="preserve">massivem Druck der USA.</w:t>
        <w:br/>
        <w:t xml:space="preserve">Zu diesem Zeitpunkt lag der Goldpreis</w:t>
        <w:br/>
        <w:t xml:space="preserve">so tief, dass, verglichen mit dem</w:t>
        <w:br/>
        <w:t xml:space="preserve">gegenwärtigen Goldpreis, der</w:t>
        <w:br/>
        <w:t xml:space="preserve">Verlust für das Volk bei 50 Milliarden</w:t>
        <w:br/>
        <w:t xml:space="preserve">Franken liegt.</w:t>
        <w:br/>
        <w:t xml:space="preserve">Das Volk wurde dabei nicht gefragt.</w:t>
        <w:br/>
        <w:t xml:space="preserve">In der Schweiz kann man ja über</w:t>
        <w:br/>
        <w:t xml:space="preserve">alles Mögliche abstimmen. Da stellt sich</w:t>
        <w:br/>
        <w:t xml:space="preserve">natürlich die berechtigte Frage,</w:t>
        <w:br/>
        <w:t xml:space="preserve">wieso dass das in diesem Falle</w:t>
        <w:br/>
        <w:t xml:space="preserve">nicht geschah?</w:t>
        <w:br/>
        <w:t xml:space="preserve"/>
        <w:br/>
        <w:t xml:space="preserve">1999 wurde über die neue</w:t>
        <w:br/>
        <w:t xml:space="preserve">Bundesverfassung abgestimmt.</w:t>
        <w:br/>
        <w:t xml:space="preserve">Dabei wurde dem Schweizervolk</w:t>
        <w:br/>
        <w:t xml:space="preserve">kommuniziert, dass die Golddeckung</w:t>
        <w:br/>
        <w:t xml:space="preserve">des Schweizer Frankens abgeschafft</w:t>
        <w:br/>
        <w:t xml:space="preserve">werden soll. Es wurde aber</w:t>
        <w:br/>
        <w:t xml:space="preserve">(bewusst oder unbewusst?) so verzerrt,</w:t>
        <w:br/>
        <w:t xml:space="preserve">beiläufig und unvollständig dargelegt,</w:t>
        <w:br/>
        <w:t xml:space="preserve">dass die Tragweite für die Wenigsten</w:t>
        <w:br/>
        <w:t xml:space="preserve">erkennbar war.</w:t>
        <w:br/>
        <w:t xml:space="preserve"/>
        <w:br/>
        <w:t xml:space="preserve">Am 20. März 2013 wurden bei der</w:t>
        <w:br/>
        <w:t xml:space="preserve">Bundeskanzlei in Bern 105'279</w:t>
        <w:br/>
        <w:t xml:space="preserve">beglaubigte Unterschriften eingereicht,</w:t>
        <w:br/>
        <w:t xml:space="preserve">mit der Forderung an die Nationalbank,</w:t>
        <w:br/>
        <w:t xml:space="preserve">mindestens 20% ihres Vermögens zu</w:t>
        <w:br/>
        <w:t xml:space="preserve">halten. Die Initiative will auch verbieten,</w:t>
        <w:br/>
        <w:t xml:space="preserve">dass weitere Nationalbankgoldreserven</w:t>
        <w:br/>
        <w:t xml:space="preserve">verkauft werden und dass alle im Ausland</w:t>
        <w:br/>
        <w:t xml:space="preserve">lagernden Vorräte innerhalb von zwei Jahren in die Schweiz zurückgeholt werden müssen.</w:t>
        <w:br/>
        <w:t xml:space="preserve">Ziel dieser Initiative ist es zu erreichen, dass Lohnabhängige, Pensionsberechtigte und Rentner vor Zinsraub und fahrlässiger Geldentwertung geschützt werden. Der Bundesrat, Nationalrat und Ständerat lehnen die in diesem Herbst zur Abstimmung kommende Volksinitiative „Rettet unser Schweizer Gold“ ab.</w:t>
        <w:br/>
        <w:t xml:space="preserve">Es sind gut nachvollziehbare Forderungen, die die Initianten dem Schweizer Volk zur Abstimmung vorlegen. Doch welches Interesse könnte die Volksvertretung haben, diese Initiative nicht nur abzulehnen, sondern sogar noch den Initianten zu empfehlen, diese Forderungen zurückzuziehen? Der Verdacht scheint hier doch naheliegend, dass die meisten der Volksvertreter im Parlament den Weisungen und vor allem dem Druck der Hochfinanz folgen.</w:t>
        <w:br/>
        <w:t xml:space="preserve"/>
        <w:br/>
        <w:t xml:space="preserve">Liebe Zuschauerin,</w:t>
        <w:br/>
        <w:t xml:space="preserve">lieber Zuschauer,</w:t>
        <w:br/>
        <w:t xml:space="preserve"/>
        <w:br/>
        <w:t xml:space="preserve">Oder nehmen wir uns einfach den Rat zu Herzen der das Komitee der Goldinitiative gibt:</w:t>
        <w:br/>
        <w:t xml:space="preserve"/>
        <w:br/>
        <w:t xml:space="preserve">„je grösser die Risiken, desto wichtiger ein ausreichender Gold-Notvorrat!“</w:t>
        <w:br/>
        <w:t xml:space="preserve"/>
        <w:br/>
        <w:t xml:space="preserve">Einen schönen Abend noch,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http://www.schweizerzeit.ch/cms/index.php?page=/news/der_franken_und_das_eurodesaster-1732</w:t>
        </w:r>
      </w:hyperlink>
      <w:r w:rsidR="0026191C">
        <w:rPr/>
        <w:br/>
      </w:r>
      <w:hyperlink w:history="true" r:id="rId22">
        <w:r w:rsidRPr="00F24C6F">
          <w:rPr>
            <w:rStyle w:val="Hyperlink"/>
          </w:rPr>
          <w:rPr>
            <w:sz w:val="18"/>
          </w:rPr>
          <w:t>http://www.politonline.ch/index.cfm?content=news&amp;newsid=2191</w:t>
        </w:r>
      </w:hyperlink>
      <w:r w:rsidR="0026191C">
        <w:rPr/>
        <w:br/>
      </w:r>
      <w:hyperlink w:history="true" r:id="rId23">
        <w:r w:rsidRPr="00F24C6F">
          <w:rPr>
            <w:rStyle w:val="Hyperlink"/>
          </w:rPr>
          <w:rPr>
            <w:sz w:val="18"/>
          </w:rPr>
          <w:t>http://goldinitiative-ja.ch/</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#VolksrechteCH - Über die Untergrabung der Volksrechte in der Schweiz ... - </w:t>
      </w:r>
      <w:hyperlink w:history="true" r:id="rId24">
        <w:r w:rsidRPr="00F24C6F">
          <w:rPr>
            <w:rStyle w:val="Hyperlink"/>
          </w:rPr>
          <w:t>www.kla.tv/VolksrechteCH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Parlament lehnt Goldinitiative ab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www.kla.tv/4153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20.09.2014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chweizerzeit.ch/cms/index.php?page=/news/der_franken_und_das_eurodesaster-1732" TargetMode="External" Id="rId21" /><Relationship Type="http://schemas.openxmlformats.org/officeDocument/2006/relationships/hyperlink" Target="http://www.politonline.ch/index.cfm?content=news&amp;newsid=2191" TargetMode="External" Id="rId22" /><Relationship Type="http://schemas.openxmlformats.org/officeDocument/2006/relationships/hyperlink" Target="http://goldinitiative-ja.ch/" TargetMode="External" Id="rId23" /><Relationship Type="http://schemas.openxmlformats.org/officeDocument/2006/relationships/hyperlink" Target="https://www.kla.tv/VolksrechteCH"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15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Parlament lehnt Goldinitiative ab</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