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f66c5916ca4f6f" /><Relationship Type="http://schemas.openxmlformats.org/package/2006/relationships/metadata/core-properties" Target="/package/services/metadata/core-properties/c57a6423d0ff40348d2c7aad90e2a646.psmdcp" Id="R79fa3ca5e93143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Sans se déconcentrer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 nos points de vue divergent, évitons de nous épuiser mutuellement en discussions inutiles qui nous détournent de l'essentiel.
Le moment est plutôt venu de nous concentrer ensemble sur un même objectif, afin de poser sans détour les questions décisives sur ces sujets et de découvrir ensemble la vérité.
C’est pourquoi le prochain morceau musical de la « Band of Brothers » s’intitule « Unbeirrt » (Sans se déconcentrer). Sous une forme nouvelle, le morceau musical qui avance sans faiblir se mêle à des questions d’actualité qui doivent être posées avec la même détermination.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983010bc76c43f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bcdf99187e1433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ace7e4e4cd046b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ccd5bfad1cd4c6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05fe1eb52d9a46a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48aac66efbc414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Sans se déconcentrer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www.kla.tv/41567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08.06.2026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4983010bc76c43fa" /><Relationship Type="http://schemas.openxmlformats.org/officeDocument/2006/relationships/hyperlink" Target="https://www.kla.tv/fr" TargetMode="External" Id="R0bcdf99187e14335" /><Relationship Type="http://schemas.openxmlformats.org/officeDocument/2006/relationships/hyperlink" Target="https://www.kla.tv/abo-fr" TargetMode="External" Id="R2ace7e4e4cd046b2" /><Relationship Type="http://schemas.openxmlformats.org/officeDocument/2006/relationships/hyperlink" Target="https://www.kla.tv/vernetzung&amp;lang=fr" TargetMode="External" Id="R9ccd5bfad1cd4c64" /><Relationship Type="http://schemas.openxmlformats.org/officeDocument/2006/relationships/hyperlink" Target="https://www.kla.tv/licence" TargetMode="External" Id="R05fe1eb52d9a46a9" /><Relationship Type="http://schemas.openxmlformats.org/officeDocument/2006/relationships/hyperlink" Target="https://www.kla.tv/licence" TargetMode="External" Id="Rf48aac66efbc41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56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100</ap:Words>
  <ap:DocSecurity>0</ap:DocSecurity>
  <ap:ScaleCrop>false</ap:ScaleCrop>
  <ap:HeadingPairs>
    <vt:vector baseType="variant" size="2">
      <vt:variant>
        <vt:lpstr>Sans se déconcentrer</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