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b999d3365248c5" /><Relationship Type="http://schemas.openxmlformats.org/package/2006/relationships/metadata/core-properties" Target="/package/services/metadata/core-properties/1afe272628d04acc82bb66fc3370fccf.psmdcp" Id="R5d29b9f6157548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Bargeldlose Postagentur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heutigen Sendung berichten wir über bargeldlose Postagenturen. Könnten diese, ein nächster Schritt zur Abschaffung des Bargeldes sein? Seit Jahren mehren sich die Berichte, dass in der Schweiz bisherige Poststellen durch Post- Agenturen in bestehenden Ladengeschäften ersetzt werden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heutigen Sendung berichten wir über bargeldlose Postagenturen. Könnten diese, ein nächster Schritt zur Abschaffung des Bargeldes sein? Seit Jahren mehren sich die Berichte, dass in der Schweiz bisherige Poststellen durch Post- Agenturen in bestehenden Ladengeschäften ersetzt werden sollen. Dort sollen dann alle Geschäfte bargeldlos abgewickelt werden. Wer bar zahlen möchte, muss sich auf den Weg in die umliegenden Städte machen, in denen es noch einen herkömmlichen Postbetrieb gibt. Doch, gehört die Annahme von Bargeldeinzahlungen denn nicht zur Grundversorgung einer jeden Poststelle? Oder will die ,,Post Schweiz AG” vielleicht mittels Zwang den ausschließlich elektronischen Zahlungsverkehr durchsetzen? Im rein elektronischen Zahlungsverkehr lassen sich naturgemäß Zwangsmaßnahmen (wie z.B. die Sperrung der Konten von Personen oder Organisationen die politisch „unbequem“ sind) ungleich leichter durchsetzen, als wenn hohe Mengen von Münzen und Banknoten im Umlauf sind. Sind uns die daraus resultierenden Folgen vom rein elektronischen Zahlungsverkehr bewusst? Es ist nicht immer alles Gold was glänzt. Darum möchten wir Sie ermutigen, Neuerungen wie diese, auch künftig genauer unter die Lupe zu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www.sap-ch.org/?q=de/content/poststellenschliessungen</w:t>
        </w:r>
      </w:hyperlink>
      <w:r w:rsidR="0026191C">
        <w:rPr/>
        <w:br/>
      </w:r>
      <w:r w:rsidRPr="002B28C8">
        <w:t xml:space="preserve">Leserbrief von Marcus Stoercklé jun., Basel erschienen im Recht und Freiheit, Ausgabe Nr.2, Juni 2014</w:t>
        <w:rPr>
          <w:sz w:val="18"/>
        </w:rPr>
      </w:r>
      <w:r w:rsidR="0026191C">
        <w:rPr/>
        <w:br/>
      </w:r>
      <w:hyperlink w:history="true" r:id="rId22">
        <w:r w:rsidRPr="00F24C6F">
          <w:rPr>
            <w:rStyle w:val="Hyperlink"/>
          </w:rPr>
          <w:rPr>
            <w:sz w:val="18"/>
          </w:rPr>
          <w:t>http://alles-schallundrauch.blogspot.de/2013/08/die-sp-will-das-bargeld-in-der-schweiz.html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Bargeldlose Postagentur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p-ch.org/?q=de/content/poststellenschliessungen" TargetMode="External" Id="rId21" /><Relationship Type="http://schemas.openxmlformats.org/officeDocument/2006/relationships/hyperlink" Target="http://alles-schallundrauch.blogspot.de/2013/08/die-sp-will-das-bargeld-in-der-schweiz.html"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Bargeldlose Postagentur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