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F994B" w14:textId="694084CD" w:rsidR="00101F75" w:rsidRPr="00BE5171" w:rsidRDefault="00933244" w:rsidP="00BE5171">
      <w:pPr>
        <w:widowControl w:val="0"/>
        <w:spacing w:after="120"/>
        <w:rPr>
          <w:rStyle w:val="texttitelsize"/>
          <w:rFonts w:ascii="Arial" w:hAnsi="Arial" w:cs="Arial"/>
        </w:rPr>
      </w:pPr>
      <w:r w:rsidRPr="00F67ED1">
        <w:rPr>
          <w:rFonts w:ascii="Arial" w:hAnsi="Arial" w:cs="Arial"/>
          <w:noProof/>
        </w:rPr>
        <w:drawing>
          <wp:anchor distT="0" distB="0" distL="114300" distR="114300" simplePos="0" relativeHeight="251657216" behindDoc="1" locked="0" layoutInCell="1" allowOverlap="1" wp14:anchorId="6E58C5B6" wp14:editId="57CCA455">
            <wp:simplePos x="0" y="0"/>
            <wp:positionH relativeFrom="column">
              <wp:posOffset>-557921</wp:posOffset>
            </wp:positionH>
            <wp:positionV relativeFrom="paragraph">
              <wp:posOffset>11723</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anchor>
        </w:drawing>
      </w:r>
      <w:r w:rsidR="000023E9">
        <w:rPr>
          <w:rFonts w:ascii="Arial" w:hAnsi="Arial" w:cs="Arial"/>
          <w:noProof/>
          <w:sz w:val="18"/>
          <w:szCs w:val="18"/>
        </w:rPr>
        <w:drawing>
          <wp:anchor distT="0" distB="71755" distL="144145" distR="114300" simplePos="0" relativeHeight="251659264" behindDoc="1" locked="0" layoutInCell="1" allowOverlap="1" wp14:anchorId="0C9E8A8E" wp14:editId="57CE926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anchor>
        </w:drawing>
      </w:r>
      <w:r w:rsidR="00B9284F" w:rsidRPr="00C534E6">
        <w:rPr>
          <w:rStyle w:val="texttitelsize"/>
          <w:rFonts w:ascii="Arial" w:hAnsi="Arial" w:cs="Arial"/>
          <w:sz w:val="44"/>
          <w:szCs w:val="44"/>
        </w:rPr>
        <w:t>Протесты против принудительной мобилизации в Украине: прогноз принятия закона о пополнении резервов?</w:t>
      </w:r>
    </w:p>
    <w:p w14:paraId="2658BFD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В Украине при наборе призывников для фронта против России наблюдается массовое сопротивление и беспорядки со стороны населения. Являются ли эти события, порой напоминающие гражданскую войну, предвестниками того, что ждёт Европу, если она продолжит следовать военным курсом, вместо того чтобы сделать ставку на деэскалацию и мир?</w:t>
      </w:r>
    </w:p>
    <w:p w14:paraId="35C57799" w14:textId="77777777" w:rsidR="00BE5171" w:rsidRPr="00933244" w:rsidRDefault="00F67ED1" w:rsidP="00F67ED1">
      <w:pPr>
        <w:spacing w:after="160"/>
        <w:rPr>
          <w:rStyle w:val="edit"/>
          <w:rFonts w:ascii="Arial" w:hAnsi="Arial" w:cs="Arial"/>
          <w:color w:val="000000"/>
        </w:rPr>
      </w:pPr>
      <w:r w:rsidRPr="00933244">
        <w:rPr>
          <w:rStyle w:val="edit"/>
          <w:rFonts w:ascii="Arial" w:hAnsi="Arial" w:cs="Arial"/>
          <w:color w:val="000000"/>
          <w:spacing w:val="3"/>
        </w:rPr>
        <w:t>В Украине процесс призыва призывников проходит не так гладко, как это необходимо для восполнения постоянно возникающих потерь на фронте против России.</w:t>
      </w:r>
      <w:r w:rsidRPr="00933244">
        <w:rPr>
          <w:rStyle w:val="edit"/>
          <w:rFonts w:ascii="Arial" w:hAnsi="Arial" w:cs="Arial"/>
          <w:color w:val="000000"/>
          <w:spacing w:val="3"/>
        </w:rPr>
        <w:br/>
        <w:t>Новостная платформа Antispiegel сообщила 11 июля 2026 года: «По данным украинской полиции, число нападений на призывные пункты выросло с 38 в 2023 году до 341 в 2025 году».</w:t>
      </w:r>
      <w:r w:rsidRPr="00C534E6">
        <w:rPr>
          <w:rStyle w:val="edit"/>
          <w:rFonts w:ascii="Arial" w:hAnsi="Arial" w:cs="Arial"/>
          <w:color w:val="000000"/>
        </w:rPr>
        <w:br/>
      </w:r>
      <w:r w:rsidRPr="00C534E6">
        <w:rPr>
          <w:rStyle w:val="edit"/>
          <w:rFonts w:ascii="Arial" w:hAnsi="Arial" w:cs="Arial"/>
          <w:color w:val="000000"/>
        </w:rPr>
        <w:br/>
        <w:t>Беспорядки возникают также при поиске и задержании призывников сотрудниками властей. Как сообщает интернет-журнал multipolar, 8 июля 2026 года во Львове (Украина) около 200 местных жителей пытались помешать принудительной мобилизации 30-летнего мужчины. По словам очевидцев, сотрудники призывного центра ранее избили гражданского и затолкали в микроавтобус ведомства. После этого жители собрались, чтобы помочь мужчине. Сотрудники территориального центра комплектации (ТЦК) были окружены на улице и подверглись физическому нападению, а автомобили ведомства разгромили. Сообщается также, что прозвучали выстрелы, несколько человек получили ранения. Президент Зеленский и региональные власти осуждают поведение местных жителей и угрожают последствиями. Такова информация от multipolar о ситуации с призывом в Украине.</w:t>
      </w:r>
      <w:r w:rsidRPr="00C534E6">
        <w:rPr>
          <w:rStyle w:val="edit"/>
          <w:rFonts w:ascii="Arial" w:hAnsi="Arial" w:cs="Arial"/>
          <w:color w:val="000000"/>
        </w:rPr>
        <w:br/>
        <w:t>Новостная платформа Antispiegel дополняет 11 июля 2026 года:</w:t>
      </w:r>
      <w:r w:rsidRPr="00C534E6">
        <w:rPr>
          <w:rStyle w:val="edit"/>
          <w:rFonts w:ascii="Arial" w:hAnsi="Arial" w:cs="Arial"/>
          <w:color w:val="000000"/>
        </w:rPr>
        <w:br/>
      </w:r>
      <w:r w:rsidRPr="00C534E6">
        <w:rPr>
          <w:rStyle w:val="edit"/>
          <w:rFonts w:ascii="Arial" w:hAnsi="Arial" w:cs="Arial"/>
          <w:color w:val="000000"/>
        </w:rPr>
        <w:br/>
      </w:r>
      <w:r w:rsidRPr="00933244">
        <w:rPr>
          <w:rStyle w:val="edit"/>
          <w:rFonts w:ascii="Arial" w:hAnsi="Arial" w:cs="Arial"/>
          <w:color w:val="000000"/>
          <w:spacing w:val="4"/>
        </w:rPr>
        <w:t>«Однако беспорядки во Львове — лишь последний эпизод в череде эскалирующих протестов. […] Только с начала лета было зарегистрировано столько нападений на вербовщиков, что их описание могло бы составить небольшой роман. Короткий, но очень драматичный.</w:t>
      </w:r>
      <w:r w:rsidRPr="00C534E6">
        <w:rPr>
          <w:rStyle w:val="edit"/>
          <w:rFonts w:ascii="Arial" w:hAnsi="Arial" w:cs="Arial"/>
          <w:color w:val="000000"/>
        </w:rPr>
        <w:br/>
        <w:t>Чиновники забирают всех, кого могут достать: отцов-одиночек или, наоборот, отцов многодетных семей, водителей, операторов комбайнов, фермеров, ветеранов, иностранцев, наркоманов и даже инвалидов. Их не останавливает даже то, что человек вышел выгулять собаку.</w:t>
      </w:r>
      <w:r w:rsidRPr="00C534E6">
        <w:rPr>
          <w:rStyle w:val="edit"/>
          <w:rFonts w:ascii="Arial" w:hAnsi="Arial" w:cs="Arial"/>
          <w:color w:val="000000"/>
        </w:rPr>
        <w:br/>
        <w:t>При принудительной мобилизации годятся все методы: попытки удушения, избивание людей, связывание и пытки, прокалывание шин. Отчаявшиеся граждане всё чаще прибегают к оружию и импровизированным средствам защиты против военкомов. Хроника этих столкновений пугает своей жестокостью».</w:t>
      </w:r>
      <w:r w:rsidRPr="00C534E6">
        <w:rPr>
          <w:rStyle w:val="edit"/>
          <w:rFonts w:ascii="Arial" w:hAnsi="Arial" w:cs="Arial"/>
          <w:color w:val="000000"/>
        </w:rPr>
        <w:br/>
      </w:r>
      <w:r w:rsidRPr="00C534E6">
        <w:rPr>
          <w:rStyle w:val="edit"/>
          <w:rFonts w:ascii="Arial" w:hAnsi="Arial" w:cs="Arial"/>
          <w:color w:val="000000"/>
        </w:rPr>
        <w:br/>
      </w:r>
    </w:p>
    <w:p w14:paraId="7389FB26" w14:textId="77777777" w:rsidR="00F67ED1" w:rsidRPr="00933244" w:rsidRDefault="00F67ED1" w:rsidP="00F67ED1">
      <w:pPr>
        <w:spacing w:after="160"/>
        <w:rPr>
          <w:rStyle w:val="edit"/>
          <w:rFonts w:ascii="Arial" w:hAnsi="Arial" w:cs="Arial"/>
          <w:color w:val="000000"/>
          <w:spacing w:val="-2"/>
        </w:rPr>
      </w:pPr>
      <w:r w:rsidRPr="00933244">
        <w:rPr>
          <w:rStyle w:val="edit"/>
          <w:rFonts w:ascii="Arial" w:hAnsi="Arial" w:cs="Arial"/>
          <w:color w:val="000000"/>
          <w:spacing w:val="3"/>
        </w:rPr>
        <w:lastRenderedPageBreak/>
        <w:t>К сожалению, как это часто бывает, подобное является следствием многолетнего и непрекращающегося угнетения гражданского населения, как это происходит в Украине. Ведущие СМИ, как правило, не освещают происходящее. Население не чувствует ни понимания, ни того, что к нему прислушиваются. В условиях экзистенциальной беды подавляющему большинству не удаётся сохранить хладнокровие как главный приоритет момента, хотя на самом деле каждый знает, что насилием проблемы не решаются. Тем более под влиянием накаленных эмоций. Тогда, к сожалению, происходят вещи, о которых позже приходится горько сожалеть, как, например, эти беспорядки, перечисленные в Antispiegel:</w:t>
      </w:r>
      <w:r w:rsidRPr="00C534E6">
        <w:rPr>
          <w:rStyle w:val="edit"/>
          <w:rFonts w:ascii="Arial" w:hAnsi="Arial" w:cs="Arial"/>
          <w:color w:val="000000"/>
        </w:rPr>
        <w:br/>
      </w:r>
      <w:r w:rsidRPr="00C534E6">
        <w:rPr>
          <w:rStyle w:val="edit"/>
          <w:rFonts w:ascii="Arial" w:hAnsi="Arial" w:cs="Arial"/>
          <w:color w:val="000000"/>
        </w:rPr>
        <w:br/>
        <w:t>«10 июня в Ровенской области водитель трактора протаранил автомобиль военкомов и сломал руку одному из сотрудников. 12 июня жители Кривого Рога напали на автобус военкомов с лопатами и смогли освободить принудительно призванного мужчину. 15 июня в Ровенской области снова пришлось задействовать лопату, когда один мужчина защищал своего соседа от сотрудников центра комплектации.</w:t>
      </w:r>
      <w:r w:rsidRPr="00C534E6">
        <w:rPr>
          <w:rStyle w:val="edit"/>
          <w:rFonts w:ascii="Arial" w:hAnsi="Arial" w:cs="Arial"/>
          <w:color w:val="000000"/>
        </w:rPr>
        <w:br/>
        <w:t>18 июня в селе Летичев Хмельницкой области мужчина открыл огонь из штурмовой винтовки по зданию военкомата. 22 июня в Харькове мужчина сопротивлялся сотрудникам ТЦК, используя пистолет, светошумовые гранаты и нож, после чего скрылся. 26 июня в Харькове мужчина убил ножом сотрудника военкомата. 28 июня жители Запорожья освободили мужчину, применив перцовый баллончик. 30 июня в Одессе женщина зарезала сотрудника военкомата, когда тот пытался принудительно призвать в армию её друга. Этот список можно продолжить».</w:t>
      </w:r>
      <w:r w:rsidRPr="00C534E6">
        <w:rPr>
          <w:rStyle w:val="edit"/>
          <w:rFonts w:ascii="Arial" w:hAnsi="Arial" w:cs="Arial"/>
          <w:color w:val="000000"/>
        </w:rPr>
        <w:br/>
      </w:r>
      <w:r w:rsidRPr="00933244">
        <w:rPr>
          <w:rStyle w:val="edit"/>
          <w:rFonts w:ascii="Arial" w:hAnsi="Arial" w:cs="Arial"/>
          <w:color w:val="000000"/>
          <w:spacing w:val="-2"/>
        </w:rPr>
        <w:t>Являются ли эти события в Украине, похожие на гражданскую войну, мрачным предзнаменованием того, какие беспорядки ждут ЕС, и, в частности, Германию, если вместо последовательных усилий по установлению мира и деэскалации конфликта курс будет и дальше браться на войну? Курс на войну, которого большая часть населения вовсе не хочет? Но как только закон об укреплении резерва (ResStG) будет одобрен Бундестагом и вслед за этим начнут последовательно призывать резервистов, петля войны затянется настолько, что отсюда никто так быстро не выберется. Поэтому еще раз призываем: кто хочет положить конец этой военной агитации, пусть поднимет свой голос СЕЙЧАС! Сейчас необходимо однозначно дать понять нашим депутатам Бундестага в письмах и в беседах: «Мы не хотим войны!» И: нужно не только чётко сказать «Нет!» Закону об укреплении резерва, но и решительно сказать «Нет!» любой другой форме подготовки к войне. Стань и ты частью этого движения за мир!</w:t>
      </w:r>
    </w:p>
    <w:p w14:paraId="0F74E77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Kla.tv</w:t>
      </w:r>
    </w:p>
    <w:p w14:paraId="12E0105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14:paraId="38E023EA" w14:textId="77777777" w:rsidR="00F202F1" w:rsidRPr="00C534E6" w:rsidRDefault="00F202F1" w:rsidP="00C534E6">
      <w:pPr>
        <w:spacing w:after="160"/>
        <w:rPr>
          <w:rStyle w:val="edit"/>
          <w:rFonts w:ascii="Arial" w:hAnsi="Arial" w:cs="Arial"/>
          <w:color w:val="000000"/>
          <w:szCs w:val="18"/>
        </w:rPr>
      </w:pPr>
      <w:r w:rsidRPr="002B28C8">
        <w:t>Растущее сопротивление жестоким принудительным призывам</w:t>
      </w:r>
      <w:r w:rsidR="001860DE">
        <w:br/>
      </w:r>
      <w:hyperlink r:id="rId10" w:history="1">
        <w:r w:rsidRPr="00F24C6F">
          <w:rPr>
            <w:rStyle w:val="a9"/>
            <w:sz w:val="18"/>
          </w:rPr>
          <w:t>https://anti-spiegel.ru/2026/der-wachsende-widerstand-gegen-die-brutalen-zwangsrekrutierungen/</w:t>
        </w:r>
      </w:hyperlink>
      <w:r w:rsidR="001860DE">
        <w:br/>
      </w:r>
      <w:r w:rsidR="001860DE">
        <w:br/>
      </w:r>
      <w:r w:rsidRPr="002B28C8">
        <w:t>После волны протестов против принудительной мобилизации во Львове: политики и судебные органы намерены принять меры против протестующих</w:t>
      </w:r>
      <w:r w:rsidR="001860DE">
        <w:br/>
      </w:r>
      <w:hyperlink r:id="rId11" w:history="1">
        <w:r w:rsidRPr="00F24C6F">
          <w:rPr>
            <w:rStyle w:val="a9"/>
            <w:sz w:val="18"/>
          </w:rPr>
          <w:t>https://multipolar-magazin.de/meldungen/0444</w:t>
        </w:r>
      </w:hyperlink>
      <w:r w:rsidR="001860DE">
        <w:br/>
      </w:r>
      <w:r w:rsidR="001860DE">
        <w:br/>
      </w:r>
      <w:r w:rsidRPr="002B28C8">
        <w:t>Закон об укреплении резерва: боеготовый резерв — готовые к обороне войска  Ticket:</w:t>
      </w:r>
      <w:r w:rsidR="001860DE">
        <w:br/>
      </w:r>
      <w:r w:rsidRPr="002B28C8">
        <w:t>SE-1908</w:t>
      </w:r>
      <w:r w:rsidR="001860DE">
        <w:br/>
      </w:r>
      <w:hyperlink r:id="rId12" w:history="1">
        <w:r w:rsidRPr="00F24C6F">
          <w:rPr>
            <w:rStyle w:val="a9"/>
            <w:sz w:val="18"/>
          </w:rPr>
          <w:t>https://www.bmvg.de/de/aktuelles/regierung-billigt-reservestaerkungsgesetz-6118026</w:t>
        </w:r>
      </w:hyperlink>
    </w:p>
    <w:p w14:paraId="09CE8BF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Может быть вас тоже интересует:</w:t>
      </w:r>
    </w:p>
    <w:p w14:paraId="53DC7944" w14:textId="77777777" w:rsidR="00C534E6" w:rsidRPr="00933244" w:rsidRDefault="00C534E6" w:rsidP="00C534E6">
      <w:pPr>
        <w:keepLines/>
        <w:spacing w:after="160"/>
        <w:rPr>
          <w:rFonts w:ascii="Arial" w:hAnsi="Arial" w:cs="Arial"/>
          <w:sz w:val="18"/>
          <w:szCs w:val="18"/>
          <w:lang w:val="de-CH"/>
        </w:rPr>
      </w:pPr>
      <w:r w:rsidRPr="00933244">
        <w:rPr>
          <w:lang w:val="de-CH"/>
        </w:rPr>
        <w:t xml:space="preserve">#UkrainaKonflikt - </w:t>
      </w:r>
      <w:hyperlink r:id="rId13" w:history="1">
        <w:r w:rsidRPr="00933244">
          <w:rPr>
            <w:rStyle w:val="a9"/>
            <w:lang w:val="de-CH"/>
          </w:rPr>
          <w:t>www.kla.tv/UkrainaKonflikt</w:t>
        </w:r>
      </w:hyperlink>
      <w:r w:rsidR="001860DE" w:rsidRPr="00933244">
        <w:rPr>
          <w:lang w:val="de-CH"/>
        </w:rPr>
        <w:br/>
      </w:r>
      <w:r w:rsidR="001860DE" w:rsidRPr="00933244">
        <w:rPr>
          <w:lang w:val="de-CH"/>
        </w:rPr>
        <w:br/>
      </w:r>
      <w:r w:rsidRPr="00933244">
        <w:rPr>
          <w:lang w:val="de-CH"/>
        </w:rPr>
        <w:t xml:space="preserve">#DvizenijeZaMir - </w:t>
      </w:r>
      <w:hyperlink r:id="rId14" w:history="1">
        <w:r w:rsidRPr="00933244">
          <w:rPr>
            <w:rStyle w:val="a9"/>
            <w:lang w:val="de-CH"/>
          </w:rPr>
          <w:t>www.kla.tv/DvizenijeZaMir</w:t>
        </w:r>
      </w:hyperlink>
    </w:p>
    <w:p w14:paraId="4C250D2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9D526E3" wp14:editId="21419E2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anchor>
        </w:drawing>
      </w:r>
      <w:r>
        <w:rPr>
          <w:rStyle w:val="edit"/>
          <w:rFonts w:ascii="Arial" w:hAnsi="Arial" w:cs="Arial"/>
          <w:b/>
          <w:color w:val="000000"/>
          <w:szCs w:val="18"/>
        </w:rPr>
        <w:t>Kla.TV – Другие новости ... свободные – независимые – без цензуры ...</w:t>
      </w:r>
    </w:p>
    <w:p w14:paraId="447771A1" w14:textId="77777777" w:rsidR="00FF4982" w:rsidRPr="009779AD" w:rsidRDefault="00FF4982" w:rsidP="00FF4982">
      <w:pPr>
        <w:pStyle w:val="ab"/>
        <w:keepNext/>
        <w:keepLines/>
        <w:numPr>
          <w:ilvl w:val="0"/>
          <w:numId w:val="1"/>
        </w:numPr>
        <w:ind w:hanging="357"/>
      </w:pPr>
      <w:r>
        <w:t>О чем СМИ не должны молчать ...</w:t>
      </w:r>
    </w:p>
    <w:p w14:paraId="354F181D" w14:textId="77777777" w:rsidR="00FF4982" w:rsidRPr="009779AD" w:rsidRDefault="00FF4982" w:rsidP="00FF4982">
      <w:pPr>
        <w:pStyle w:val="ab"/>
        <w:keepNext/>
        <w:keepLines/>
        <w:numPr>
          <w:ilvl w:val="0"/>
          <w:numId w:val="1"/>
        </w:numPr>
        <w:ind w:hanging="357"/>
      </w:pPr>
      <w:r>
        <w:t>Мало слышанное от народа, для народа...</w:t>
      </w:r>
    </w:p>
    <w:p w14:paraId="365CD638" w14:textId="77777777" w:rsidR="00FF4982" w:rsidRPr="001D6477" w:rsidRDefault="00FF4982" w:rsidP="001D6477">
      <w:pPr>
        <w:pStyle w:val="ab"/>
        <w:keepNext/>
        <w:keepLines/>
        <w:numPr>
          <w:ilvl w:val="0"/>
          <w:numId w:val="1"/>
        </w:numPr>
        <w:ind w:hanging="357"/>
      </w:pPr>
      <w:r w:rsidRPr="001D6477">
        <w:t xml:space="preserve">регулярные новости на </w:t>
      </w:r>
      <w:hyperlink r:id="rId17" w:history="1">
        <w:r w:rsidR="001D6477" w:rsidRPr="001D6477">
          <w:rPr>
            <w:rStyle w:val="a9"/>
          </w:rPr>
          <w:t>www.kla.tv/ru</w:t>
        </w:r>
      </w:hyperlink>
    </w:p>
    <w:p w14:paraId="2292F956" w14:textId="77777777" w:rsidR="00FF4982" w:rsidRPr="001D6477" w:rsidRDefault="00FF4982" w:rsidP="001D6477">
      <w:pPr>
        <w:keepNext/>
        <w:keepLines/>
        <w:ind w:firstLine="357"/>
      </w:pPr>
      <w:r w:rsidRPr="001D6477">
        <w:t>Оставайтесь с нами!</w:t>
      </w:r>
    </w:p>
    <w:p w14:paraId="7B742DA8" w14:textId="77777777" w:rsidR="00C534E6" w:rsidRPr="006C4827" w:rsidRDefault="001D6477" w:rsidP="00C534E6">
      <w:pPr>
        <w:keepLines/>
        <w:spacing w:after="160"/>
        <w:rPr>
          <w:rStyle w:val="a9"/>
          <w:b/>
        </w:rPr>
      </w:pPr>
      <w:r w:rsidRPr="001D6477">
        <w:rPr>
          <w:rFonts w:ascii="Arial" w:hAnsi="Arial" w:cs="Arial"/>
          <w:b/>
          <w:sz w:val="18"/>
          <w:szCs w:val="18"/>
        </w:rPr>
        <w:t>Бесплатную рассылку новостей по электронной почте</w:t>
      </w:r>
      <w:r w:rsidRPr="001D6477">
        <w:rPr>
          <w:rFonts w:ascii="Arial" w:hAnsi="Arial" w:cs="Arial"/>
          <w:b/>
          <w:sz w:val="18"/>
          <w:szCs w:val="18"/>
        </w:rPr>
        <w:br/>
        <w:t xml:space="preserve">Вы можете получить по ссылке </w:t>
      </w:r>
      <w:hyperlink r:id="rId18" w:history="1">
        <w:r w:rsidRPr="001D6477">
          <w:rPr>
            <w:rStyle w:val="a9"/>
            <w:b/>
          </w:rPr>
          <w:t>www.kla.tv/abo-ru</w:t>
        </w:r>
      </w:hyperlink>
    </w:p>
    <w:p w14:paraId="330888E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14:paraId="6979F8E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14:paraId="074E01EC" w14:textId="77777777" w:rsidR="001D6477" w:rsidRPr="006C4827" w:rsidRDefault="00C205D1" w:rsidP="00C534E6">
      <w:pPr>
        <w:keepLines/>
        <w:spacing w:after="160"/>
        <w:rPr>
          <w:rStyle w:val="a9"/>
          <w:b/>
        </w:rPr>
      </w:pPr>
      <w:r w:rsidRPr="006C4827">
        <w:rPr>
          <w:rFonts w:ascii="Arial" w:hAnsi="Arial" w:cs="Arial"/>
          <w:b/>
          <w:sz w:val="18"/>
          <w:szCs w:val="18"/>
        </w:rPr>
        <w:t>Поэтому объединитесь сегодня в сеть независимо от интернета!</w:t>
      </w:r>
      <w:r w:rsidRPr="006C4827">
        <w:rPr>
          <w:rFonts w:ascii="Arial" w:hAnsi="Arial" w:cs="Arial"/>
          <w:b/>
          <w:sz w:val="18"/>
          <w:szCs w:val="18"/>
        </w:rPr>
        <w:br/>
        <w:t>Нажмите здесь:</w:t>
      </w:r>
      <w:r w:rsidR="00C60E18" w:rsidRPr="006C4827">
        <w:rPr>
          <w:rFonts w:ascii="Arial" w:hAnsi="Arial" w:cs="Arial"/>
          <w:sz w:val="18"/>
          <w:szCs w:val="18"/>
        </w:rPr>
        <w:t xml:space="preserve"> </w:t>
      </w:r>
      <w:hyperlink r:id="rId19" w:history="1">
        <w:r w:rsidR="00C60E18" w:rsidRPr="006C4827">
          <w:rPr>
            <w:rStyle w:val="a9"/>
            <w:b/>
          </w:rPr>
          <w:t>www.kla.tv/vernetzung&amp;lang=ru</w:t>
        </w:r>
      </w:hyperlink>
    </w:p>
    <w:p w14:paraId="56AC6BF6"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Право использования:  </w:t>
      </w:r>
      <w:hyperlink r:id="rId20" w:history="1">
        <w:r w:rsidRPr="006C4827">
          <w:rPr>
            <w:rStyle w:val="a9"/>
            <w:sz w:val="18"/>
          </w:rPr>
          <w:t>Стандартная лицензия Kla.TV</w:t>
        </w:r>
      </w:hyperlink>
    </w:p>
    <w:p w14:paraId="2FB6A32C" w14:textId="77777777" w:rsidR="00C60E18" w:rsidRPr="00C60E18" w:rsidRDefault="00CB20A5" w:rsidP="00CB20A5">
      <w:pPr>
        <w:keepNext/>
        <w:keepLines/>
        <w:spacing w:after="0"/>
      </w:pPr>
      <w:r w:rsidRPr="0080337B">
        <w:rPr>
          <w:rFonts w:ascii="Calibri" w:hAnsi="Calibri" w:cs="Calibri"/>
          <w:sz w:val="12"/>
          <w:szCs w:val="12"/>
        </w:rPr>
        <w:t xml:space="preserve">Kla.TV создает все передачи на волонтерских и некоммерческих принципах. Распространение нашей продукции вами - наша единственная награда! Подробнее здесь </w:t>
      </w:r>
      <w:hyperlink r:id="rId21" w:history="1">
        <w:r w:rsidR="00C60E18" w:rsidRPr="006C4827">
          <w:rPr>
            <w:rStyle w:val="a9"/>
            <w:sz w:val="12"/>
          </w:rPr>
          <w:t>www.kla.tv/licence</w:t>
        </w:r>
      </w:hyperlink>
    </w:p>
    <w:sectPr w:rsidR="00C60E18" w:rsidRPr="00C60E18" w:rsidSect="00E479C3">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A28FE" w14:textId="77777777" w:rsidR="00A03BEB" w:rsidRDefault="00A03BEB" w:rsidP="00F33FD6">
      <w:pPr>
        <w:spacing w:after="0" w:line="240" w:lineRule="auto"/>
      </w:pPr>
      <w:r>
        <w:separator/>
      </w:r>
    </w:p>
  </w:endnote>
  <w:endnote w:type="continuationSeparator" w:id="0">
    <w:p w14:paraId="261D9E9D" w14:textId="77777777" w:rsidR="00A03BEB" w:rsidRDefault="00A03BE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7607C" w14:textId="77777777" w:rsidR="00F33FD6" w:rsidRPr="00F33FD6" w:rsidRDefault="00F33FD6" w:rsidP="00F33FD6">
    <w:pPr>
      <w:pStyle w:val="a5"/>
      <w:pBdr>
        <w:top w:val="single" w:sz="6" w:space="3" w:color="365F91" w:themeColor="accent1" w:themeShade="BF"/>
      </w:pBdr>
      <w:rPr>
        <w:sz w:val="18"/>
      </w:rPr>
    </w:pPr>
    <w:r>
      <w:rPr>
        <w:noProof/>
        <w:sz w:val="18"/>
      </w:rPr>
      <w:t xml:space="preserve">Протесты против принудительной мобилизации в Украине: прогноз принятия закона о пополнении резервов?  </w:t>
    </w:r>
    <w:r w:rsidRPr="00D10E2E">
      <w:rPr>
        <w:sz w:val="18"/>
      </w:rPr>
      <w:ptab w:relativeTo="margin" w:alignment="right" w:leader="none"/>
    </w:r>
    <w:r w:rsidR="00E479C3" w:rsidRPr="00D10E2E">
      <w:rPr>
        <w:bCs/>
        <w:sz w:val="18"/>
      </w:rPr>
      <w:fldChar w:fldCharType="begin"/>
    </w:r>
    <w:r w:rsidRPr="00D10E2E">
      <w:rPr>
        <w:bCs/>
        <w:sz w:val="18"/>
      </w:rPr>
      <w:instrText>PAGE  \* Arabic  \* MERGEFORMAT</w:instrText>
    </w:r>
    <w:r w:rsidR="00E479C3" w:rsidRPr="00D10E2E">
      <w:rPr>
        <w:bCs/>
        <w:sz w:val="18"/>
      </w:rPr>
      <w:fldChar w:fldCharType="separate"/>
    </w:r>
    <w:r w:rsidR="00BE5171">
      <w:rPr>
        <w:bCs/>
        <w:noProof/>
        <w:sz w:val="18"/>
      </w:rPr>
      <w:t>1</w:t>
    </w:r>
    <w:r w:rsidR="00E479C3" w:rsidRPr="00D10E2E">
      <w:rPr>
        <w:bCs/>
        <w:sz w:val="18"/>
      </w:rPr>
      <w:fldChar w:fldCharType="end"/>
    </w:r>
    <w:r w:rsidRPr="00D10E2E">
      <w:rPr>
        <w:sz w:val="18"/>
      </w:rPr>
      <w:t xml:space="preserve"> / </w:t>
    </w:r>
    <w:r w:rsidR="00A03BEB">
      <w:fldChar w:fldCharType="begin"/>
    </w:r>
    <w:r w:rsidR="00A03BEB">
      <w:instrText>NUMPAGES  \* Arabic  \* MERGEFORMAT</w:instrText>
    </w:r>
    <w:r w:rsidR="00A03BEB">
      <w:fldChar w:fldCharType="separate"/>
    </w:r>
    <w:r w:rsidR="00BE5171">
      <w:rPr>
        <w:bCs/>
        <w:noProof/>
        <w:sz w:val="18"/>
      </w:rPr>
      <w:t>3</w:t>
    </w:r>
    <w:r w:rsidR="00A03BEB">
      <w:rPr>
        <w:bCs/>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3CB2C" w14:textId="77777777" w:rsidR="00A03BEB" w:rsidRDefault="00A03BEB" w:rsidP="00F33FD6">
      <w:pPr>
        <w:spacing w:after="0" w:line="240" w:lineRule="auto"/>
      </w:pPr>
      <w:r>
        <w:separator/>
      </w:r>
    </w:p>
  </w:footnote>
  <w:footnote w:type="continuationSeparator" w:id="0">
    <w:p w14:paraId="27F660E6" w14:textId="77777777" w:rsidR="00A03BEB" w:rsidRDefault="00A03BE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a"/>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5A55BA9" w14:textId="77777777" w:rsidTr="00FE2F5D">
      <w:tc>
        <w:tcPr>
          <w:tcW w:w="7717" w:type="dxa"/>
          <w:tcBorders>
            <w:left w:val="nil"/>
            <w:bottom w:val="single" w:sz="8" w:space="0" w:color="365F91" w:themeColor="accent1" w:themeShade="BF"/>
          </w:tcBorders>
        </w:tcPr>
        <w:p w14:paraId="7011D0E8" w14:textId="77777777" w:rsidR="00F33FD6" w:rsidRPr="00B9284F" w:rsidRDefault="00F67ED1" w:rsidP="00FE2F5D">
          <w:pPr>
            <w:pStyle w:val="a3"/>
            <w:rPr>
              <w:rFonts w:ascii="Arial" w:hAnsi="Arial" w:cs="Arial"/>
              <w:sz w:val="18"/>
            </w:rPr>
          </w:pPr>
          <w:r>
            <w:rPr>
              <w:rFonts w:ascii="Arial" w:hAnsi="Arial" w:cs="Arial"/>
              <w:b/>
              <w:sz w:val="18"/>
            </w:rPr>
            <w:t>Ссылка:</w:t>
          </w:r>
          <w:r w:rsidR="00F33FD6" w:rsidRPr="00B9284F">
            <w:rPr>
              <w:rFonts w:ascii="Arial" w:hAnsi="Arial" w:cs="Arial"/>
              <w:sz w:val="18"/>
            </w:rPr>
            <w:t xml:space="preserve"> </w:t>
          </w:r>
          <w:hyperlink r:id="rId1" w:history="1">
            <w:r w:rsidR="00F33FD6" w:rsidRPr="00B9284F">
              <w:rPr>
                <w:rStyle w:val="a9"/>
                <w:rFonts w:ascii="Arial" w:hAnsi="Arial" w:cs="Arial"/>
                <w:sz w:val="18"/>
              </w:rPr>
              <w:t>www.kla.tv/42253</w:t>
            </w:r>
          </w:hyperlink>
          <w:r w:rsidR="00F33FD6" w:rsidRPr="00B9284F">
            <w:rPr>
              <w:rFonts w:ascii="Arial" w:hAnsi="Arial" w:cs="Arial"/>
              <w:sz w:val="18"/>
            </w:rPr>
            <w:t xml:space="preserve"> | </w:t>
          </w:r>
          <w:r>
            <w:rPr>
              <w:rFonts w:ascii="Arial" w:hAnsi="Arial" w:cs="Arial"/>
              <w:b/>
              <w:sz w:val="18"/>
            </w:rPr>
            <w:t xml:space="preserve">Дата выпуска: </w:t>
          </w:r>
          <w:r w:rsidR="00F33FD6" w:rsidRPr="00B9284F">
            <w:rPr>
              <w:rFonts w:ascii="Arial" w:hAnsi="Arial" w:cs="Arial"/>
              <w:sz w:val="18"/>
            </w:rPr>
            <w:t>17.08.2026</w:t>
          </w:r>
        </w:p>
        <w:p w14:paraId="76884AAA" w14:textId="77777777" w:rsidR="00F33FD6" w:rsidRPr="00B9284F" w:rsidRDefault="00F33FD6" w:rsidP="00FE2F5D">
          <w:pPr>
            <w:pStyle w:val="a3"/>
            <w:rPr>
              <w:rFonts w:ascii="Arial" w:hAnsi="Arial" w:cs="Arial"/>
              <w:sz w:val="18"/>
            </w:rPr>
          </w:pPr>
        </w:p>
      </w:tc>
    </w:tr>
  </w:tbl>
  <w:p w14:paraId="13BA3EA2" w14:textId="77777777" w:rsidR="00F33FD6" w:rsidRPr="00B9284F" w:rsidRDefault="00CB20A5" w:rsidP="00FE2F5D">
    <w:pPr>
      <w:pStyle w:val="a3"/>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CD88F74" wp14:editId="6B03FF3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hanging="360"/>
      </w:pPr>
      <w:rPr>
        <w:rFonts w:ascii="Wingdings" w:eastAsiaTheme="minorHAnsi" w:hAnsi="Wingdings" w:cstheme="minorBidi"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33FD6"/>
    <w:rsid w:val="000023E9"/>
    <w:rsid w:val="0002317D"/>
    <w:rsid w:val="00101F75"/>
    <w:rsid w:val="001860DE"/>
    <w:rsid w:val="001D6477"/>
    <w:rsid w:val="00397567"/>
    <w:rsid w:val="003C19C9"/>
    <w:rsid w:val="00503FFA"/>
    <w:rsid w:val="00627ADC"/>
    <w:rsid w:val="006C4827"/>
    <w:rsid w:val="007C459E"/>
    <w:rsid w:val="00933244"/>
    <w:rsid w:val="00A03BEB"/>
    <w:rsid w:val="00A05C56"/>
    <w:rsid w:val="00A71903"/>
    <w:rsid w:val="00AE2B81"/>
    <w:rsid w:val="00B9284F"/>
    <w:rsid w:val="00BE5171"/>
    <w:rsid w:val="00C205D1"/>
    <w:rsid w:val="00C534E6"/>
    <w:rsid w:val="00C60E18"/>
    <w:rsid w:val="00CB20A5"/>
    <w:rsid w:val="00D2736E"/>
    <w:rsid w:val="00E479C3"/>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DC42AD"/>
  <w15:docId w15:val="{F9865C11-6EE3-4533-B0F2-834DA27A5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79C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3FD6"/>
    <w:pPr>
      <w:tabs>
        <w:tab w:val="center" w:pos="4536"/>
        <w:tab w:val="right" w:pos="9072"/>
      </w:tabs>
      <w:spacing w:after="0" w:line="240" w:lineRule="auto"/>
    </w:pPr>
  </w:style>
  <w:style w:type="character" w:customStyle="1" w:styleId="a4">
    <w:name w:val="Верхний колонтитул Знак"/>
    <w:basedOn w:val="a0"/>
    <w:link w:val="a3"/>
    <w:uiPriority w:val="99"/>
    <w:rsid w:val="00F33FD6"/>
  </w:style>
  <w:style w:type="paragraph" w:styleId="a5">
    <w:name w:val="footer"/>
    <w:basedOn w:val="a"/>
    <w:link w:val="a6"/>
    <w:uiPriority w:val="99"/>
    <w:unhideWhenUsed/>
    <w:rsid w:val="00F33FD6"/>
    <w:pPr>
      <w:tabs>
        <w:tab w:val="center" w:pos="4536"/>
        <w:tab w:val="right" w:pos="9072"/>
      </w:tabs>
      <w:spacing w:after="0" w:line="240" w:lineRule="auto"/>
    </w:pPr>
  </w:style>
  <w:style w:type="character" w:customStyle="1" w:styleId="a6">
    <w:name w:val="Нижний колонтитул Знак"/>
    <w:basedOn w:val="a0"/>
    <w:link w:val="a5"/>
    <w:uiPriority w:val="99"/>
    <w:rsid w:val="00F33FD6"/>
  </w:style>
  <w:style w:type="paragraph" w:styleId="a7">
    <w:name w:val="Balloon Text"/>
    <w:basedOn w:val="a"/>
    <w:link w:val="a8"/>
    <w:uiPriority w:val="99"/>
    <w:semiHidden/>
    <w:unhideWhenUsed/>
    <w:rsid w:val="00F33FD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33FD6"/>
    <w:rPr>
      <w:rFonts w:ascii="Tahoma" w:hAnsi="Tahoma" w:cs="Tahoma"/>
      <w:sz w:val="16"/>
      <w:szCs w:val="16"/>
    </w:rPr>
  </w:style>
  <w:style w:type="character" w:styleId="a9">
    <w:name w:val="Hyperlink"/>
    <w:basedOn w:val="a0"/>
    <w:uiPriority w:val="99"/>
    <w:unhideWhenUsed/>
    <w:rsid w:val="00F33FD6"/>
    <w:rPr>
      <w:color w:val="0000FF" w:themeColor="hyperlink"/>
      <w:u w:val="single"/>
    </w:rPr>
  </w:style>
  <w:style w:type="table" w:styleId="aa">
    <w:name w:val="Table Grid"/>
    <w:basedOn w:val="a1"/>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0"/>
    <w:rsid w:val="00E81F93"/>
  </w:style>
  <w:style w:type="character" w:customStyle="1" w:styleId="edit">
    <w:name w:val="edit"/>
    <w:basedOn w:val="a0"/>
    <w:rsid w:val="00A71903"/>
  </w:style>
  <w:style w:type="paragraph" w:styleId="ab">
    <w:name w:val="List Paragraph"/>
    <w:basedOn w:val="a"/>
    <w:uiPriority w:val="34"/>
    <w:qFormat/>
    <w:rsid w:val="00FF4982"/>
    <w:pPr>
      <w:spacing w:after="160" w:line="259" w:lineRule="auto"/>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tv/42253" TargetMode="External"/><Relationship Id="rId13" Type="http://schemas.openxmlformats.org/officeDocument/2006/relationships/hyperlink" Target="https://www.kla.tv/UkrainaKonflikt" TargetMode="External"/><Relationship Id="rId18" Type="http://schemas.openxmlformats.org/officeDocument/2006/relationships/hyperlink" Target="https://www.kla.tv/abo-ru" TargetMode="External"/><Relationship Id="rId3" Type="http://schemas.openxmlformats.org/officeDocument/2006/relationships/settings" Target="settings.xml"/><Relationship Id="rId21" Type="http://schemas.openxmlformats.org/officeDocument/2006/relationships/hyperlink" Target="https://www.kla.tv/licence" TargetMode="External"/><Relationship Id="rId7" Type="http://schemas.openxmlformats.org/officeDocument/2006/relationships/image" Target="media/image1.png"/><Relationship Id="rId12" Type="http://schemas.openxmlformats.org/officeDocument/2006/relationships/hyperlink" Target="https://www.bmvg.de/de/aktuelles/regierung-billigt-reservestaerkungsgesetz-6118026" TargetMode="External"/><Relationship Id="rId17" Type="http://schemas.openxmlformats.org/officeDocument/2006/relationships/hyperlink" Target="https://www.kla.tv/r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ultipolar-magazin.de/meldungen/0444"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ru" TargetMode="External"/><Relationship Id="rId23" Type="http://schemas.openxmlformats.org/officeDocument/2006/relationships/footer" Target="footer1.xml"/><Relationship Id="rId10" Type="http://schemas.openxmlformats.org/officeDocument/2006/relationships/hyperlink" Target="https://anti-spiegel.ru/2026/der-wachsende-widerstand-gegen-die-brutalen-zwangsrekrutierungen/" TargetMode="External"/><Relationship Id="rId19" Type="http://schemas.openxmlformats.org/officeDocument/2006/relationships/hyperlink" Target="https://www.kla.tv/vernetzung&amp;lang=ru"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kla.tv/DvizenijeZaMi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4225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1059</Words>
  <Characters>6042</Characters>
  <Application>Microsoft Office Word</Application>
  <DocSecurity>0</DocSecurity>
  <Lines>50</Lines>
  <Paragraphs>14</Paragraphs>
  <ScaleCrop>false</ScaleCrop>
  <HeadingPairs>
    <vt:vector size="2" baseType="variant">
      <vt:variant>
        <vt:lpstr>Протесты против принудительной мобилизации в Украине: прогноз принятия закона о пополнении резервов?</vt:lpstr>
      </vt:variant>
      <vt:variant>
        <vt:i4>1</vt:i4>
      </vt:variant>
    </vt:vector>
  </HeadingPairs>
  <TitlesOfParts>
    <vt:vector size="1" baseType="lpstr">
      <vt:lpstr/>
    </vt:vector>
  </TitlesOfParts>
  <Company>KLA.TV</Company>
  <LinksUpToDate>false</LinksUpToDate>
  <CharactersWithSpaces>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Протесты против принудительной мобилизации в Украине: прогноз принятия закона о пополнении резервов?</dc:title>
  <dc:creator>Kla.tv;Kla.tv DocGen 2.0.0.0</dc:creator>
  <cp:keywords>UkrainaKonflikt; DvizenijeZaMir</cp:keywords>
  <dc:description>6m7s, GermanVideo=42007</dc:description>
  <cp:lastModifiedBy>Настя</cp:lastModifiedBy>
  <cp:revision>3</cp:revision>
  <dcterms:created xsi:type="dcterms:W3CDTF">2026-08-17T15:50:00Z</dcterms:created>
  <dcterms:modified xsi:type="dcterms:W3CDTF">2026-08-17T18:06:00Z</dcterms:modified>
  <cp:category>Russisch;Террор, Войны, военная агитация,</cp:category>
  <dc:language>ru</dc:language>
</cp:coreProperties>
</file>