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7616ce93d2541c4" /><Relationship Type="http://schemas.openxmlformats.org/package/2006/relationships/metadata/core-properties" Target="/package/services/metadata/core-properties/b5bd9cce23d9408fad518f33810ec78a.psmdcp" Id="R16594a40ca0c4ed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IA-Centre de date: pietre de temelie ale inchisorii digitale</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Utilizarea în continuă creștere a IA și, prin urmare, cererea în creștere rapidă de capacitate de stocare și de calcul duc în prezent la un boom mondial al construcției de centre de date uriașe. În același timp, politica impune la nivel mondial protecția climei pentru reducerea emisiilor de CO₂. În schimb, consumul gigantic de energie și apă al centrelor de IA nu este niciodată tematizat. Jurnalistul de investigație David Icke lămurește de ce construcția centrelor de date și revoluția IA au pentru politicieni o prioritate mai mare decât pretinsa catastrofă climatică globală care se prefigurează.</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Boom-ul din domeniul inteligenței artificiale și tendința de a accesa capacitățile de stocare, puterea de calcul și software-ul prin intermediul internetului, folosind un serviciu cloud, conduc în prezent la un boom fără precedent la nivel mondial în ceea ce privește construcția de centre de date. Potrivit analiștilor de piață de la Allianz Commercial, se estimează că până în 2030 se vor investi până la șapte trilioane de dolari americani în centrele de date. Printre principalii investitori se numără marile companii din domeniul tehnologiei și al serviciilor cloud din SUA și China, precum Amazon, Microsoft, Google, Alibaba și Tencent. Împreună, bugetele lor de investiții au atins, numai în anul 2025, sute de miliarde de dolari.</w:t>
        <w:br/>
        <w:t xml:space="preserve"/>
        <w:br/>
        <w:t xml:space="preserve">Cu toate acestea, consecințele negative ale acestui boom încep deja să se facă simțite. De exemplu, în SUA, consumul de energie electrică al centrelor de date a crescut semnificativ. Conform unui studiu realizat de Electric Power Research Institute (EPRI), acesta ar putea crește cu 80 % numai în SUA până în anul 2030! La nivel mondial, se preconizează că consumul de energie al centrelor de date se va dubla în această perioadă, ajungând la aproximativ 945 de terawați-oră. Această cantitate de energie electrică corespunde aproximativ consumului actual al întregii Japonii cu 124 de milioane de locuitori! Consecința acestui apetit enorm de energie determină, de asemenea, o creștere vertiginoasă a costurilor energiei electrice. Astfel, de exemplu, numai în perioada 2020-2025, centrele de date din SUA au generat o creștere a costurilor cu energia electrică de 34 %, pe care, desigur, populația trebuie să o suporte. În plus, consumul de apă al unor instalații este, de asemenea, îngrijorător: Centrele de date de mari dimensiuni pot consuma până la 19 milioane de litri de apă pe zi – ceea ce corespunde consumului de apă al unui oraș cu până la 50.000 de locuitori!</w:t>
        <w:br/>
        <w:t xml:space="preserve"/>
        <w:br/>
        <w:t xml:space="preserve">Având în vedere faptul că, la nivel mondial, politicienii și mass-media mainstream trag în mod repetat semnale de alarmă cu privire la schimbările climatice; obligând populația și economia să reducă emisiile de gaze dăunătoare climei prin impunerea unor taxe ridicate pe CO₂, se impun următoarele întrebări:</w:t>
        <w:br/>
        <w:t xml:space="preserve"/>
        <w:br/>
        <w:t xml:space="preserve">● De ce consumul uriaș de energie și apă al centrelor de date nu este abordat, criticat și oprit de către clasa politică și mass-media?</w:t>
        <w:br/>
        <w:t xml:space="preserve">● De ce păstrează tăcerea în această privință chiar și toate organizațiile ecologiste, care de obicei se grăbesc să denunțe abaterile împotriva mediului și climei?</w:t>
        <w:br/>
        <w:t xml:space="preserve">● De ce construirea centrelor de date și revoluția IA au o prioritate mai mare decât presupusa catastrofă climatică globală care se profilează la orizont?</w:t>
        <w:br/>
        <w:t xml:space="preserve"/>
        <w:br/>
        <w:t xml:space="preserve">Ceea ce ar putea avea însă un impact mult mai dramatic sunt consecințele boom-ului IA, care se accelerează tot mai mult odată cu construirea de noi centre de date. Peste 200 de economiști și specialiști renumiți în domeniul economiei lansează, într-un apel ferm, un avertisment cu privire la consecințele asupra pieței muncii. Printre semnatari se numără, printre alții, 15 laureați ai Premiului Nobel și chiar economiștii-șefi ai companiilor de IA OpenAI și Anthropic. Vorbesc despre o „transformare fără precedent” și despre o schimbare radicală a întregii noastre economii, care va depăși revoluția industrială.</w:t>
        <w:br/>
        <w:t xml:space="preserve">Ca urmare, aceștia se tem că, în scurt timp, se vor pierde milioane de locuri de muncă. Cine crede că aceste evoluții îi afectează doar pe muncitorii de rând se înșală amarnic. Potrivit lui Dario Amodei, directorul general al companiei de inteligență artificială Anthropic, în special locurile de muncă din domeniul programării și al dezvoltării de software se numără printre primele sectoare care ar putea fi complet automatizate. Sunt vizați însă și administratorii de baze de date, specialiștii în securitate și, în general, experții IT – toate acestea fiind profesii pentru care mulți oameni au studiat ani de zile și, în unele cazuri, s-au îndatorat.</w:t>
        <w:br/>
        <w:t xml:space="preserve"/>
        <w:br/>
        <w:t xml:space="preserve">Această evoluție este confirmată și de un studiu recent realizat de Center for Retirement Research (CRR) de la Boston College. Conform acestor date, numai în prima jumătate a anului 2026, peste 120.000 de locuri de muncă din domeniul tehnologiei au fost desființate ca urmare a automatizării bazate pe inteligența artificială. Ironia situației nu ar putea fi mai amară: Tocmai acele locuri de muncă care impulsionează revoluția digitală sunt acum înghițite de aceasta.</w:t>
        <w:br/>
        <w:t xml:space="preserve"/>
        <w:br/>
        <w:t xml:space="preserve">Având în vedere problemele și riscurile descrise, nu este de mirare că opoziția față de centrele de date pentru IA este în creștere. Portalul media Natural News sintetizează ce mai înseamnă dezvoltarea acestei tehnologii:</w:t>
        <w:br/>
        <w:t xml:space="preserve"/>
        <w:br/>
        <w:t xml:space="preserve">„Opunerea față de centrele de date pentru IA nu este doar justificată – este inevitabilă.” Localitățile din întreaga țară devin din ce în ce mai conștiente de costurile ascunse pe care le suportă, în timp ce marile companii din domeniul tehnologiei încasează profiturile. Aceste centre sunt amplasate în zone rezidențiale, duc la creșterea facturilor la energie electrică, consumă cantități uriașe de apă și provoacă poluare fonică și luminoasă. Scopul real îl reprezintă profitul și controlul – nu progresul. Oamenii au toate motivele să fie furioși. […] Multe dintre aceste centre de date susțin sisteme de inteligență artificială utilizate pentru supravegherea în masă, arme autonome și măsuri de control autoritare – nu doar pentru redarea de filme în streaming. [...] Cea mai mare parte a inteligenței artificiale este folosită pentru a spiona, a manipula și a înlocui oamenii. Legătura dintre centrele de date și inițiativa globalistă privind actele de identitate digitale și CBDC-urile (monedele digitale ale băncilor centrale) nu este o coincidență. „Este vorba de un atac coordonat asupra vieții private și a libertății.”</w:t>
        <w:br/>
        <w:t xml:space="preserve"/>
        <w:br/>
        <w:t xml:space="preserve">Potrivit renumitului jurnalist de investigație David Icke, în spatele acestui atac coordonat se ascunde însă mult mai mult. Icke a dezvoltat o abilitate remarcabilă de a face legătura între evoluțiile și evenimentele globale esențiale și de a dezvălui agenda care stă în spatele acestora. În urma cercetărilor sale, a ajuns la concluzia că în spatele dezvoltării IA se află o sectă globală care dorește să obțină dominația mondială. Pentru a atinge acest obiectiv, se urmărește, printre altele, distrugerea economică sistematică a populației, prin eliminarea mijloacelor de subzistență și a accesului la un venit independent. Tocmai acestui scop îi servește, potrivit lui Icke, și dezvoltarea inteligenței artificiale: Aceasta ar trebui să înlocuiască omul, astfel încât acesta să nu mai poată să-și câștige traiul și, prin urmare, să ajungă într-o stare de dependență și control total.</w:t>
        <w:br/>
        <w:t xml:space="preserve"/>
        <w:br/>
        <w:t xml:space="preserve">Ascultați un fragment dintr-un interviu realizat de Kla.TV cu David Icke în anul 2023. [www.kla.tv/24894]:</w:t>
        <w:br/>
        <w:t xml:space="preserve">„Planul este – și acest lucru se întâmplă deja în țări precum China – ca, de exemplu, dacă treci pe roșu la semafor și ești surprins de una dintre aceste camere care te pot identifica, amenda să fie pur și simplu dedusă din contul tău – despre asta este vorba în planul privind inteligența artificială. Exact aceasta este procedura prevăzută. Practic, îți pot interzice accesul la bani dacă ești un disident al sistemului și pui la îndoială sistemul. Ideea este că pot închide contul tău cu ușurință. Și când oamenii spun: „Nu, asta e o exagerare” – Hei! – Justin Trudeau, șoferii de camion din Canada. [Vedeți în acest sens interviul nostru cu Hugh Hunter, care explică situația șoferilor de camion din Canada: www.kla.tv/21705] Știți ce s-a întâmplat. Și asta a fost doar un preludiu, un semn al a ceea ce se pregătește pretutindeni. Situația din Germania se încadrează, așadar, perfect în această agendă pe care tocmai am schițat-o, deoarece aceasta vizează capacitatea populației de a supraviețui și de a-și plăti facturile. Pentru că planul este ca asta să nu se întâmple. Nu trebuie să ai capacitatea de a-ți trăi viața și de a-ți plăti facturile, ci supraviețuirea ta trebuie să depindă în totalitate de guvern. Ăsta e planul. Și dacă stăm pur și simplu acolo și privim, atunci se va întâmpla. Dar nu trebuie neapărat să fie așa. 8 miliarde de oameni nu pot fi controlați de o mână de oameni, decât dacă acei 8 miliarde acceptă situația și se supun acelei mână de oameni. Punct.”</w:t>
        <w:br/>
        <w:t xml:space="preserve"/>
        <w:br/>
        <w:t xml:space="preserve">Deci despre asta este vorba: este vorba de putere, este vorba de control și este vorba de dependența totală de un sistem pe care nu îl controlăm. Întrucât dezvoltarea inteligenței artificiale este strâns legată de construirea la nivel mondial a unor noi centre de date, acestea se dovedesc a fi un element constitutiv al unei închisori digitale. Ceea ce este perfid în toată această situație este faptul că toate acestea ne sunt prezentate drept un progres. Cu toate acestea, nu este deloc sigur că planurile acestor strategi globali vor da roade. Nimeni nu știe cu exactitate dacă sistemul de control digital va funcționa și dacă oamenii se vor lăsa într-adevăr conduși în această închisoare. De aceea, este esențial ca acum să dezvăluim fără compromisuri pericolele pe care le prezintă IA și să-i demascăm pe cei care trag sforile din spatele acestei evoluții, precum și să solicităm o amplă dezbatere publică cu privire la această evoluție periculoasă. Numai poporul poate opri aceste planuri. De aceea, implicați-vă alături de noi și distribuiți această emisiune pe toate rețelele sociale disponibile!</w:t>
        <w:br/>
        <w:t xml:space="preserve"/>
        <w:br/>
        <w:t xml:space="preserve">Pentru că, după cum spune David Icke: „… este nevoie pur și simplu de un număr mare de oameni în fiecare țară care să spună: „Nu, nu acceptăm asta. Nu suntem de acord cu propria noastră înrobire.”</w:t>
        <w:br/>
        <w:t xml:space="preserve"/>
        <w:br/>
        <w:t xml:space="preserve">„Și când oamenii spun: «ei, oricum nu putem face nimic…»… Ba da, bineînțeles că putem face ceva! 8 miliarde de oameni nu pot fi dominați de un număr relativ mic de persoane. Este imposibil dacă cele 8 miliarde nu sunt de acord. Răspunsul ne sare direct în ochi, dar oamenii trebuie: a) să fie informați despre asta, pentru a-și da seama că au fost mințiți și b) să-și facă curaj, pentru a nu ceda din teamă față de ce se va întâmpla dacă nu o fac și c) să se alăture opozanților, adevăraților oponzanți. Iar numărul celor care spun că nu vor contribui la propria lor înrobire este în continuă creștere. „Și dacă oamenii ar face pur și simplu asta, atunci ar realiza brusc nu doar unde se află puterea, ci și unde a fost tot timpul.”</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hag</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Surse:</w:t>
      </w:r>
    </w:p>
    <w:p w:rsidRPr="00C534E6" w:rsidR="00F202F1" w:rsidP="00C534E6" w:rsidRDefault="00F202F1">
      <w:pPr>
        <w:spacing w:after="160"/>
        <w:rPr>
          <w:rStyle w:val="edit"/>
          <w:rFonts w:ascii="Arial" w:hAnsi="Arial" w:cs="Arial"/>
          <w:color w:val="000000"/>
          <w:szCs w:val="18"/>
        </w:rPr>
      </w:pPr>
      <w:r w:rsidRPr="002B28C8">
        <w:t xml:space="preserve">Creative Commons Lizenzen </w:t>
        <w:rPr>
          <w:sz w:val="18"/>
        </w:rPr>
      </w:r>
      <w:hyperlink w:history="true" r:id="rId21">
        <w:r w:rsidRPr="00F24C6F">
          <w:rPr>
            <w:rStyle w:val="Hyperlink"/>
          </w:rPr>
          <w:rPr>
            <w:sz w:val="18"/>
          </w:rPr>
          <w:t>https://www.creativecommons.org/licenses/</w:t>
        </w:r>
      </w:hyperlink>
      <w:r w:rsidR="0026191C">
        <w:rPr/>
        <w:br/>
      </w:r>
      <w:r w:rsidRPr="002B28C8">
        <w:t xml:space="preserve">Cloud Computing</w:t>
        <w:rPr>
          <w:sz w:val="18"/>
        </w:rPr>
      </w:r>
      <w:r w:rsidR="0026191C">
        <w:rPr/>
        <w:br/>
      </w:r>
      <w:hyperlink w:history="true" r:id="rId22">
        <w:r w:rsidRPr="00F24C6F">
          <w:rPr>
            <w:rStyle w:val="Hyperlink"/>
          </w:rPr>
          <w:rPr>
            <w:sz w:val="18"/>
          </w:rPr>
          <w:t>https://www.bundeswirtschaftsministerium.de/ITS/Navigation/DE/Themen/Cloud-Computing/cloud-computing.html</w:t>
        </w:r>
      </w:hyperlink>
      <w:r w:rsidR="0026191C">
        <w:rPr/>
        <w:br/>
      </w:r>
      <w:r w:rsidRPr="002B28C8">
        <w:t xml:space="preserve"> </w:t>
        <w:rPr>
          <w:sz w:val="18"/>
        </w:rPr>
      </w:r>
      <w:r w:rsidR="0026191C">
        <w:rPr/>
        <w:br/>
      </w:r>
      <w:r w:rsidRPr="002B28C8">
        <w:t xml:space="preserve">KI, Rechenzentren und Cloud als Strom- und Wasserfresser </w:t>
        <w:rPr>
          <w:sz w:val="18"/>
        </w:rPr>
      </w:r>
      <w:r w:rsidR="0026191C">
        <w:rPr/>
        <w:br/>
      </w:r>
      <w:hyperlink w:history="true" r:id="rId23">
        <w:r w:rsidRPr="00F24C6F">
          <w:rPr>
            <w:rStyle w:val="Hyperlink"/>
          </w:rPr>
          <w:rPr>
            <w:sz w:val="18"/>
          </w:rPr>
          <w:t>https://www.computerwoche.de/article/4086660/sieben-billionen-dollar-ki-und-cloud-sorgen-fur-rz-bauboom.html</w:t>
        </w:r>
      </w:hyperlink>
      <w:r w:rsidR="0026191C">
        <w:rPr/>
        <w:br/>
      </w:r>
      <w:hyperlink w:history="true" r:id="rId24">
        <w:r w:rsidRPr="00F24C6F">
          <w:rPr>
            <w:rStyle w:val="Hyperlink"/>
          </w:rPr>
          <w:rPr>
            <w:sz w:val="18"/>
          </w:rPr>
          <w:t>https://www.n-tv.de/wirtschaft/KI-und-Krypto-treiben-US-Stromverbrauch-auf-Rekordwerte-id30237324.html</w:t>
        </w:r>
      </w:hyperlink>
      <w:r w:rsidR="0026191C">
        <w:rPr/>
        <w:br/>
      </w:r>
      <w:hyperlink w:history="true" r:id="rId25">
        <w:r w:rsidRPr="00F24C6F">
          <w:rPr>
            <w:rStyle w:val="Hyperlink"/>
          </w:rPr>
          <w:rPr>
            <w:sz w:val="18"/>
          </w:rPr>
          <w:t>https://www.gtai.de/de/trade/usa/branchen/rechenzentren-strombedarf-1829814</w:t>
        </w:r>
      </w:hyperlink>
      <w:r w:rsidR="0026191C">
        <w:rPr/>
        <w:br/>
      </w:r>
      <w:hyperlink w:history="true" r:id="rId26">
        <w:r w:rsidRPr="00F24C6F">
          <w:rPr>
            <w:rStyle w:val="Hyperlink"/>
          </w:rPr>
          <w:rPr>
            <w:sz w:val="18"/>
          </w:rPr>
          <w:t>https://powering-intelligence.epri.com/executive-summary.html</w:t>
        </w:r>
      </w:hyperlink>
      <w:r w:rsidR="0026191C">
        <w:rPr/>
        <w:br/>
      </w:r>
      <w:hyperlink w:history="true" r:id="rId27">
        <w:r w:rsidRPr="00F24C6F">
          <w:rPr>
            <w:rStyle w:val="Hyperlink"/>
          </w:rPr>
          <w:rPr>
            <w:sz w:val="18"/>
          </w:rPr>
          <w:t>https://mgrid.org/2025/04/10/iea-us-data-center-electricity-demand-130-percent-2030-ai/</w:t>
        </w:r>
      </w:hyperlink>
      <w:r w:rsidR="0026191C">
        <w:rPr/>
        <w:br/>
      </w:r>
      <w:r w:rsidRPr="002B28C8">
        <w:t xml:space="preserve"> </w:t>
        <w:rPr>
          <w:sz w:val="18"/>
        </w:rPr>
      </w:r>
      <w:r w:rsidR="0026191C">
        <w:rPr/>
        <w:br/>
      </w:r>
      <w:r w:rsidRPr="002B28C8">
        <w:t xml:space="preserve">Warnung der Wirtschaftswissenschaftler vor KI-Boom</w:t>
        <w:rPr>
          <w:sz w:val="18"/>
        </w:rPr>
      </w:r>
      <w:r w:rsidR="0026191C">
        <w:rPr/>
        <w:br/>
      </w:r>
      <w:hyperlink w:history="true" r:id="rId28">
        <w:r w:rsidRPr="00F24C6F">
          <w:rPr>
            <w:rStyle w:val="Hyperlink"/>
          </w:rPr>
          <w:rPr>
            <w:sz w:val="18"/>
          </w:rPr>
          <w:t>https://www.computerwoche.de/article/4196753/nobelpreistrager-warnen-ki-konnte-viele-arbeitsplatze-vernichten.html</w:t>
        </w:r>
      </w:hyperlink>
      <w:r w:rsidR="0026191C">
        <w:rPr/>
        <w:br/>
      </w:r>
      <w:hyperlink w:history="true" r:id="rId29">
        <w:r w:rsidRPr="00F24C6F">
          <w:rPr>
            <w:rStyle w:val="Hyperlink"/>
          </w:rPr>
          <w:rPr>
            <w:sz w:val="18"/>
          </w:rPr>
          <w:t>https://www.heise.de/news/Groesser-als-die-Industrielle-Revolution-230-Fachleute-warnen-vor-Folgen-von-KI-11363619.html</w:t>
        </w:r>
      </w:hyperlink>
      <w:r w:rsidR="0026191C">
        <w:rPr/>
        <w:br/>
      </w:r>
      <w:r w:rsidRPr="002B28C8">
        <w:t xml:space="preserve"> </w:t>
        <w:rPr>
          <w:sz w:val="18"/>
        </w:rPr>
      </w:r>
      <w:r w:rsidR="0026191C">
        <w:rPr/>
        <w:br/>
      </w:r>
      <w:r w:rsidRPr="002B28C8">
        <w:t xml:space="preserve">KI – Folgen für den Arbeitsmarkt</w:t>
        <w:rPr>
          <w:sz w:val="18"/>
        </w:rPr>
      </w:r>
      <w:r w:rsidR="0026191C">
        <w:rPr/>
        <w:br/>
      </w:r>
      <w:hyperlink w:history="true" r:id="rId30">
        <w:r w:rsidRPr="00F24C6F">
          <w:rPr>
            <w:rStyle w:val="Hyperlink"/>
          </w:rPr>
          <w:rPr>
            <w:sz w:val="18"/>
          </w:rPr>
          <w:t>https://www.ad-hoc-news.de/wissenschaft/ki-jobkrise-120-000-tech-stellen-im-ersten-halbjahr-2026-gestrichen/69748036</w:t>
        </w:r>
      </w:hyperlink>
      <w:r w:rsidR="0026191C">
        <w:rPr/>
        <w:br/>
      </w:r>
      <w:hyperlink w:history="true" r:id="rId31">
        <w:r w:rsidRPr="00F24C6F">
          <w:rPr>
            <w:rStyle w:val="Hyperlink"/>
          </w:rPr>
          <w:rPr>
            <w:sz w:val="18"/>
          </w:rPr>
          <w:t>https://www.kettner-edelmetalle.de/news/der-schleichende-jobkiller-wie-ki-bereits-heute-deutsche-arbeitsplatze-vernichtet-03-06-2025</w:t>
        </w:r>
      </w:hyperlink>
      <w:r w:rsidR="0026191C">
        <w:rPr/>
        <w:br/>
      </w:r>
      <w:r w:rsidRPr="002B28C8">
        <w:t xml:space="preserve"> </w:t>
        <w:rPr>
          <w:sz w:val="18"/>
        </w:rPr>
      </w:r>
      <w:r w:rsidR="0026191C">
        <w:rPr/>
        <w:br/>
      </w:r>
      <w:r w:rsidRPr="002B28C8">
        <w:t xml:space="preserve">Generative KI</w:t>
        <w:rPr>
          <w:sz w:val="18"/>
        </w:rPr>
      </w:r>
      <w:r w:rsidR="0026191C">
        <w:rPr/>
        <w:br/>
      </w:r>
      <w:hyperlink w:history="true" r:id="rId32">
        <w:r w:rsidRPr="00F24C6F">
          <w:rPr>
            <w:rStyle w:val="Hyperlink"/>
          </w:rPr>
          <w:rPr>
            <w:sz w:val="18"/>
          </w:rPr>
          <w:t>https://wirtschaftslexikon.gabler.de/definition/generative-ki-124952</w:t>
        </w:r>
      </w:hyperlink>
      <w:r w:rsidR="0026191C">
        <w:rPr/>
        <w:br/>
      </w:r>
      <w:r w:rsidRPr="002B28C8">
        <w:t xml:space="preserve"> </w:t>
        <w:rPr>
          <w:sz w:val="18"/>
        </w:rPr>
      </w:r>
      <w:r w:rsidR="0026191C">
        <w:rPr/>
        <w:br/>
      </w:r>
      <w:r w:rsidRPr="002B28C8">
        <w:t xml:space="preserve">Auswirkungen von Rechenzentren</w:t>
        <w:rPr>
          <w:sz w:val="18"/>
        </w:rPr>
      </w:r>
      <w:r w:rsidR="0026191C">
        <w:rPr/>
        <w:br/>
      </w:r>
      <w:hyperlink w:history="true" r:id="rId33">
        <w:r w:rsidRPr="00F24C6F">
          <w:rPr>
            <w:rStyle w:val="Hyperlink"/>
          </w:rPr>
          <w:rPr>
            <w:sz w:val="18"/>
          </w:rPr>
          <w:t>https://www.naturalnews.com/2026-05-11-war-on-data-centers-why-backlash-justified.html</w:t>
        </w:r>
      </w:hyperlink>
      <w:r w:rsidR="0026191C">
        <w:rPr/>
        <w:br/>
      </w:r>
      <w:hyperlink w:history="true" r:id="rId34">
        <w:r w:rsidRPr="00F24C6F">
          <w:rPr>
            <w:rStyle w:val="Hyperlink"/>
          </w:rPr>
          <w:rPr>
            <w:sz w:val="18"/>
          </w:rPr>
          <w:t>https://naturalnews.com/2026-04-22-report-data-center-electricity-demand-significantly-rising.html</w:t>
        </w:r>
      </w:hyperlink>
      <w:r w:rsidR="0026191C">
        <w:rPr/>
        <w:br/>
      </w:r>
      <w:hyperlink w:history="true" r:id="rId35">
        <w:r w:rsidRPr="00F24C6F">
          <w:rPr>
            <w:rStyle w:val="Hyperlink"/>
          </w:rPr>
          <w:rPr>
            <w:sz w:val="18"/>
          </w:rPr>
          <w:t>https://infotakt.kla.tv/p/ki-rechenzentren-serverfarm-fur-den</w:t>
        </w:r>
      </w:hyperlink>
      <w:r w:rsidR="0026191C">
        <w:rPr/>
        <w:br/>
      </w:r>
      <w:hyperlink w:history="true" r:id="rId36">
        <w:r w:rsidRPr="00F24C6F">
          <w:rPr>
            <w:rStyle w:val="Hyperlink"/>
          </w:rPr>
          <w:rPr>
            <w:sz w:val="18"/>
          </w:rPr>
          <w:t>https://www.windkraft-journal.de/2025/11/11/forschung-der-strombedarf-von-ki-rechenzentren-laesst-stromkosten-weltweit-explodieren/218392</w:t>
        </w:r>
      </w:hyperlink>
      <w:r w:rsidR="0026191C">
        <w:rPr/>
        <w:br/>
      </w:r>
      <w:r w:rsidR="0026191C">
        <w:rPr/>
        <w:br/>
      </w:r>
      <w:r w:rsidRPr="002B28C8">
        <w:t xml:space="preserve">David Icke</w:t>
        <w:rPr>
          <w:sz w:val="18"/>
        </w:rPr>
      </w:r>
      <w:r w:rsidR="0026191C">
        <w:rPr/>
        <w:br/>
      </w:r>
      <w:hyperlink w:history="true" r:id="rId37">
        <w:r w:rsidRPr="00F24C6F">
          <w:rPr>
            <w:rStyle w:val="Hyperlink"/>
          </w:rPr>
          <w:rPr>
            <w:sz w:val="18"/>
          </w:rPr>
          <w:t>www.kla.tv/24894</w:t>
        </w:r>
      </w:hyperlink>
      <w:r w:rsidRPr="002B28C8">
        <w:t xml:space="preserve"> </w:t>
        <w:rPr>
          <w:sz w:val="18"/>
        </w:rPr>
      </w:r>
      <w:r w:rsidR="0026191C">
        <w:rPr/>
        <w:br/>
      </w:r>
      <w:hyperlink w:history="true" r:id="rId38">
        <w:r w:rsidRPr="00F24C6F">
          <w:rPr>
            <w:rStyle w:val="Hyperlink"/>
          </w:rPr>
          <w:rPr>
            <w:sz w:val="18"/>
          </w:rPr>
          <w:t>www.kla.tv/37903</w:t>
        </w:r>
      </w:hyperlink>
      <w:r w:rsidR="0026191C">
        <w:rPr/>
        <w:br/>
      </w:r>
      <w:hyperlink w:history="true" r:id="rId39">
        <w:r w:rsidRPr="00F24C6F">
          <w:rPr>
            <w:rStyle w:val="Hyperlink"/>
          </w:rPr>
          <w:rPr>
            <w:sz w:val="18"/>
          </w:rPr>
          <w:t>www.kla.tv/24954</w:t>
        </w:r>
      </w:hyperlink>
      <w:r w:rsidR="0026191C">
        <w:rPr/>
        <w:br/>
      </w:r>
      <w:r w:rsidR="0026191C">
        <w:rPr/>
        <w:br/>
      </w:r>
      <w:r w:rsidRPr="002B28C8">
        <w:t xml:space="preserve">Ernst Wolff zum digitalen Zwangssystem</w:t>
        <w:rPr>
          <w:sz w:val="18"/>
        </w:rPr>
      </w:r>
      <w:r w:rsidR="0026191C">
        <w:rPr/>
        <w:br/>
      </w:r>
      <w:hyperlink w:history="true" r:id="rId40">
        <w:r w:rsidRPr="00F24C6F">
          <w:rPr>
            <w:rStyle w:val="Hyperlink"/>
          </w:rPr>
          <w:rPr>
            <w:sz w:val="18"/>
          </w:rPr>
          <w:t>https://www.kla.tv/40355</w:t>
        </w:r>
      </w:hyperlink>
      <w:r w:rsidRPr="002B28C8">
        <w:t xml:space="preserve">(ab Min. 11:45)</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S-ar putea să te intereseze și:</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celelalte știri ... libere – independente – necenzurate ...</w:t>
      </w:r>
    </w:p>
    <w:p w:rsidRPr="009779AD" w:rsidR="00FF4982" w:rsidP="00FF4982" w:rsidRDefault="00FF4982">
      <w:pPr>
        <w:pStyle w:val="Listenabsatz"/>
        <w:keepNext/>
        <w:keepLines/>
        <w:numPr>
          <w:ilvl w:val="0"/>
          <w:numId w:val="1"/>
        </w:numPr>
        <w:ind w:start="714" w:hanging="357"/>
        <w:rPr/>
      </w:pPr>
      <w:r>
        <w:rPr/>
        <w:t>despre ce nu ar trebui să tacă mass-media ...</w:t>
      </w:r>
    </w:p>
    <w:p w:rsidRPr="009779AD" w:rsidR="00FF4982" w:rsidP="00FF4982" w:rsidRDefault="00FF4982">
      <w:pPr>
        <w:pStyle w:val="Listenabsatz"/>
        <w:keepNext/>
        <w:keepLines/>
        <w:numPr>
          <w:ilvl w:val="0"/>
          <w:numId w:val="1"/>
        </w:numPr>
        <w:ind w:start="714" w:hanging="357"/>
        <w:rPr/>
      </w:pPr>
      <w:r>
        <w:rPr/>
        <w:t>Lucruri puțin auzite – de la popor, pentru popor! ...</w:t>
      </w:r>
    </w:p>
    <w:p w:rsidRPr="001D6477" w:rsidR="00FF4982" w:rsidP="001D6477" w:rsidRDefault="00FF4982">
      <w:pPr>
        <w:pStyle w:val="Listenabsatz"/>
        <w:keepNext/>
        <w:keepLines/>
        <w:numPr>
          <w:ilvl w:val="0"/>
          <w:numId w:val="1"/>
        </w:numPr>
        <w:ind w:start="714" w:hanging="357"/>
        <w:rPr/>
      </w:pPr>
      <w:r w:rsidRPr="001D6477">
        <w:rPr/>
        <w:t xml:space="preserve">Informații noi în mod regulat </w:t>
      </w:r>
      <w:hyperlink w:history="true" r:id="rId13">
        <w:r w:rsidRPr="001D6477" w:rsidR="001D6477">
          <w:rPr>
            <w:rStyle w:val="Hyperlink"/>
          </w:rPr>
          <w:t>www.kla.tv/ro</w:t>
        </w:r>
      </w:hyperlink>
    </w:p>
    <w:p w:rsidRPr="001D6477" w:rsidR="00FF4982" w:rsidP="001D6477" w:rsidRDefault="00FF4982">
      <w:pPr>
        <w:keepNext/>
        <w:keepLines/>
        <w:ind w:firstLine="357"/>
        <w:rPr/>
      </w:pPr>
      <w:r w:rsidRPr="001D6477">
        <w:rPr/>
        <w:t>Rămâneți pe recepție – se merită!</w:t>
      </w:r>
    </w:p>
    <w:p w:rsidRPr="006C4827" w:rsidR="00C534E6" w:rsidP="00C534E6" w:rsidRDefault="001D6477">
      <w:pPr>
        <w:keepLines/>
        <w:spacing w:after="160"/>
        <w:rPr>
          <w:rStyle w:val="Hyperlink"/>
          <w:b/>
        </w:rPr>
      </w:pPr>
      <w:r w:rsidRPr="001D6477">
        <w:rPr>
          <w:rFonts w:ascii="Arial" w:hAnsi="Arial" w:cs="Arial"/>
          <w:b/>
          <w:sz w:val="18"/>
          <w:szCs w:val="18"/>
        </w:rPr>
        <w:t xml:space="preserve">Abonament gratuit la newsletter-ul nostru de e-mail :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Sfat pentru securitate:</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Din păcate vocile contra sunt cenzurate și suprimate tot mai mult. </w:t>
        <w:br/>
        <w:t xml:space="preserve">Atâta vreme cât nu raportăm conform ideologiei și intereselor mediei mainstream, </w:t>
        <w:br/>
        <w:t xml:space="preserve">ne aflăm în mod constant în riscul de a se găsi pretexte pentru închiderea sau dăunarea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Așa că alătură-te unei rețele independente de internet astăzi! Apasă aici:</w:t>
      </w:r>
      <w:r w:rsidRPr="006C4827" w:rsidR="00C60E18">
        <w:rPr>
          <w:rFonts w:ascii="Arial" w:hAnsi="Arial" w:cs="Arial"/>
          <w:sz w:val="18"/>
          <w:szCs w:val="18"/>
        </w:rPr>
        <w:t xml:space="preserve"> </w:t>
      </w:r>
      <w:hyperlink w:history="true" r:id="rId15">
        <w:r w:rsidRPr="006C4827" w:rsidR="00C60E18">
          <w:rPr>
            <w:rStyle w:val="Hyperlink"/>
            <w:b/>
          </w:rPr>
          <w:t>www.kla.tv/vernetzung&amp;lang=en</w:t>
        </w:r>
      </w:hyperlink>
    </w:p>
    <w:p w:rsidR="00C60E18" w:rsidP="00C60E18" w:rsidRDefault="00C60E18">
      <w:pPr>
        <w:keepNext/>
        <w:keepLines/>
        <w:pBdr>
          <w:top w:val="single" w:color="365F91" w:themeColor="accent1" w:themeShade="BF" w:sz="6" w:space="8"/>
        </w:pBdr>
        <w:spacing w:after="120"/>
        <w:rPr>
          <w:i/>
          <w:iCs/>
        </w:rPr>
      </w:pPr>
      <w:r w:rsidRPr="0080337B">
        <w:rPr>
          <w:i/>
          <w:iCs/>
        </w:rPr>
        <w:t>Licență:</w:t>
      </w:r>
      <w:r>
        <w:rPr>
          <w:i/>
          <w:iCs/>
        </w:rPr>
        <w:t xml:space="preserve">  </w:t>
      </w:r>
      <w:bookmarkStart w:name="_GoBack" w:id="0"/>
      <w:r w:rsidRPr="006C4827" w:rsidR="006C4827">
        <w:rPr>
          <w:i/>
          <w:iCs/>
          <w:noProof/>
          <w:position w:val="-6"/>
        </w:rPr>
        <w:drawing>
          <wp:inline distT="0" distB="0" distL="0" distR="0" wp14:anchorId="3D79462B" wp14:editId="7085BF01">
            <wp:extent cx="374650" cy="184150"/>
            <wp:effectExtent l="0" t="0" r="6350" b="635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4650" cy="184150"/>
                    </a:xfrm>
                    <a:prstGeom prst="rect">
                      <a:avLst/>
                    </a:prstGeom>
                    <a:noFill/>
                    <a:ln>
                      <a:noFill/>
                    </a:ln>
                  </pic:spPr>
                </pic:pic>
              </a:graphicData>
            </a:graphic>
          </wp:inline>
        </w:drawing>
      </w:r>
      <w:bookmarkEnd w:id="0"/>
      <w:r>
        <w:rPr>
          <w:i/>
          <w:iCs/>
        </w:rPr>
        <w:t xml:space="preserve">  </w:t>
      </w:r>
      <w:r w:rsidRPr="0080337B">
        <w:rPr>
          <w:i/>
          <w:iCs/>
        </w:rPr>
        <w:t xml:space="preserve">Licență Creative Commons cu Atribuire</w:t>
      </w:r>
    </w:p>
    <w:p w:rsidRPr="00C60E18" w:rsidR="00C60E18" w:rsidP="00CB20A5" w:rsidRDefault="00CB20A5">
      <w:pPr>
        <w:keepLines/>
        <w:spacing w:after="0"/>
        <w:rPr>
          <w:rFonts w:ascii="Arial" w:hAnsi="Arial" w:cs="Arial"/>
          <w:sz w:val="18"/>
          <w:szCs w:val="18"/>
        </w:rPr>
      </w:pPr>
      <w:r>
        <w:rPr>
          <w:rFonts w:cs="Arial"/>
          <w:sz w:val="12"/>
          <w:szCs w:val="12"/>
        </w:rPr>
        <w:t xml:space="preserve">Distribuirea și reproducerea materialelor este încurajată cu menționarea sursei. </w:t>
        <w:br/>
        <w:t xml:space="preserve">Materialul nu poate fi prezentat într-un mod scos din context. </w:t>
        <w:br/>
        <w:t xml:space="preserve">Folosirea materialelor de către instituțiile finanțate din bani publici este interzisă fără un acord scris. Încălcările pot fi urmărite penal.</w:t>
      </w:r>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IA-Centre de date: pietre de temelie ale inchisorii digitale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Link Online:</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www.kla.tv/42618</w:t>
            </w:r>
          </w:hyperlink>
          <w:r w:rsidRPr="00B9284F" w:rsidR="00F33FD6">
            <w:rPr>
              <w:rFonts w:ascii="Arial" w:hAnsi="Arial" w:cs="Arial"/>
              <w:sz w:val="18"/>
            </w:rPr>
            <w:t xml:space="preserve"> | </w:t>
          </w:r>
          <w:r>
            <w:rPr>
              <w:rFonts w:ascii="Arial" w:hAnsi="Arial" w:cs="Arial"/>
              <w:b/>
              <w:sz w:val="18"/>
            </w:rPr>
            <w:t xml:space="preserve">Publicat: </w:t>
          </w:r>
          <w:r w:rsidRPr="00B9284F" w:rsidR="00F33FD6">
            <w:rPr>
              <w:rFonts w:ascii="Arial" w:hAnsi="Arial" w:cs="Arial"/>
              <w:sz w:val="18"/>
            </w:rPr>
            <w:t xml:space="preserve">19.09.2026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Id21" /><Relationship Type="http://schemas.openxmlformats.org/officeDocument/2006/relationships/hyperlink" Target="https://www.bundeswirtschaftsministerium.de/ITS/Navigation/DE/Themen/Cloud-Computing/cloud-computing.html" TargetMode="External" Id="rId22" /><Relationship Type="http://schemas.openxmlformats.org/officeDocument/2006/relationships/hyperlink" Target="https://www.computerwoche.de/article/4086660/sieben-billionen-dollar-ki-und-cloud-sorgen-fur-rz-bauboom.html" TargetMode="External" Id="rId23" /><Relationship Type="http://schemas.openxmlformats.org/officeDocument/2006/relationships/hyperlink" Target="https://www.n-tv.de/wirtschaft/KI-und-Krypto-treiben-US-Stromverbrauch-auf-Rekordwerte-id30237324.html" TargetMode="External" Id="rId24" /><Relationship Type="http://schemas.openxmlformats.org/officeDocument/2006/relationships/hyperlink" Target="https://www.gtai.de/de/trade/usa/branchen/rechenzentren-strombedarf-1829814" TargetMode="External" Id="rId25" /><Relationship Type="http://schemas.openxmlformats.org/officeDocument/2006/relationships/hyperlink" Target="https://powering-intelligence.epri.com/executive-summary.html" TargetMode="External" Id="rId26" /><Relationship Type="http://schemas.openxmlformats.org/officeDocument/2006/relationships/hyperlink" Target="https://mgrid.org/2025/04/10/iea-us-data-center-electricity-demand-130-percent-2030-ai/" TargetMode="External" Id="rId27" /><Relationship Type="http://schemas.openxmlformats.org/officeDocument/2006/relationships/hyperlink" Target="https://www.computerwoche.de/article/4196753/nobelpreistrager-warnen-ki-konnte-viele-arbeitsplatze-vernichten.html" TargetMode="External" Id="rId28" /><Relationship Type="http://schemas.openxmlformats.org/officeDocument/2006/relationships/hyperlink" Target="https://www.heise.de/news/Groesser-als-die-Industrielle-Revolution-230-Fachleute-warnen-vor-Folgen-von-KI-11363619.html" TargetMode="External" Id="rId29" /><Relationship Type="http://schemas.openxmlformats.org/officeDocument/2006/relationships/hyperlink" Target="https://www.ad-hoc-news.de/wissenschaft/ki-jobkrise-120-000-tech-stellen-im-ersten-halbjahr-2026-gestrichen/69748036" TargetMode="External" Id="rId30" /><Relationship Type="http://schemas.openxmlformats.org/officeDocument/2006/relationships/hyperlink" Target="https://www.kettner-edelmetalle.de/news/der-schleichende-jobkiller-wie-ki-bereits-heute-deutsche-arbeitsplatze-vernichtet-03-06-2025" TargetMode="External" Id="rId31" /><Relationship Type="http://schemas.openxmlformats.org/officeDocument/2006/relationships/hyperlink" Target="https://wirtschaftslexikon.gabler.de/definition/generative-ki-124952" TargetMode="External" Id="rId32" /><Relationship Type="http://schemas.openxmlformats.org/officeDocument/2006/relationships/hyperlink" Target="https://www.naturalnews.com/2026-05-11-war-on-data-centers-why-backlash-justified.html" TargetMode="External" Id="rId33" /><Relationship Type="http://schemas.openxmlformats.org/officeDocument/2006/relationships/hyperlink" Target="https://naturalnews.com/2026-04-22-report-data-center-electricity-demand-significantly-rising.html" TargetMode="External" Id="rId34" /><Relationship Type="http://schemas.openxmlformats.org/officeDocument/2006/relationships/hyperlink" Target="https://infotakt.kla.tv/p/ki-rechenzentren-serverfarm-fur-den" TargetMode="External" Id="rId35" /><Relationship Type="http://schemas.openxmlformats.org/officeDocument/2006/relationships/hyperlink" Target="https://www.windkraft-journal.de/2025/11/11/forschung-der-strombedarf-von-ki-rechenzentren-laesst-stromkosten-weltweit-explodieren/218392" TargetMode="External" Id="rId36" /><Relationship Type="http://schemas.openxmlformats.org/officeDocument/2006/relationships/hyperlink" Target="https://www.kla.tv/24894" TargetMode="External" Id="rId37" /><Relationship Type="http://schemas.openxmlformats.org/officeDocument/2006/relationships/hyperlink" Target="https://www.kla.tv/37903" TargetMode="External" Id="rId38" /><Relationship Type="http://schemas.openxmlformats.org/officeDocument/2006/relationships/hyperlink" Target="https://www.kla.tv/24954" TargetMode="External" Id="rId39" /><Relationship Type="http://schemas.openxmlformats.org/officeDocument/2006/relationships/hyperlink" Target="https://www.kla.tv/40355" TargetMode="External" Id="rId4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image" Target="/media/image2.bin" Id="rId16"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3.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4.bin" Id="rId9" /><Relationship Type="http://schemas.openxmlformats.org/officeDocument/2006/relationships/hyperlink" Target="https://www.kla.tv/42618" TargetMode="External" Id="rId8" /><Relationship Type="http://schemas.openxmlformats.org/officeDocument/2006/relationships/hyperlink" Target="https://www.kla.tv/ro" TargetMode="External" Id="rId13" /><Relationship Type="http://schemas.openxmlformats.org/officeDocument/2006/relationships/hyperlink" Target="https://www.kla.tv/ro" TargetMode="External" Id="rId11" /><Relationship Type="http://schemas.openxmlformats.org/officeDocument/2006/relationships/hyperlink" Target="https://www.kla.tv/vernetzung&amp;lang=en"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1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50</ap:Words>
  <ap:Characters>319</ap:Characters>
  <ap:Application>Microsoft Office Word</ap:Application>
  <ap:DocSecurity>0</ap:DocSecurity>
  <ap:Lines>2</ap:Lines>
  <ap:Paragraphs>1</ap:Paragraphs>
  <ap:ScaleCrop>false</ap:ScaleCrop>
  <ap:HeadingPairs>
    <vt:vector baseType="variant" size="2">
      <vt:variant>
        <vt:lpstr>IA-Centre de date: pietre de temelie ale inchisorii digitale</vt:lpstr>
      </vt:variant>
      <vt:variant>
        <vt:i4>1</vt:i4>
      </vt:variant>
    </vt:vector>
  </ap:HeadingPairs>
  <ap:TitlesOfParts>
    <vt:vector baseType="lpstr" size="1">
      <vt:lpstr/>
    </vt:vector>
  </ap:TitlesOfParts>
  <ap:Company/>
  <ap:LinksUpToDate>false</ap:LinksUpToDate>
  <ap:CharactersWithSpaces>368</ap:CharactersWithSpaces>
  <ap:SharedDoc>false</ap:SharedDoc>
  <ap:HyperlinksChanged>false</ap:HyperlinksChanged>
  <ap:AppVersion>14.0000</ap:AppVersion>
</ap:Properties>
</file>