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D19D"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522319B9"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3F982CE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Fall Granit Xhaka: Staatsanwaltschaft und Medien auf Inquisitionsjagd</w:t>
      </w:r>
    </w:p>
    <w:p w14:paraId="279EB610"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Die Kleinen am Pranger, die Großen unbehelligt. „Der zweite Sportlerskandal mit gefälschten Covid-Zertifikaten in kurzer Zeit.“ Diese Schlagzeile sorgte in der Schweiz und sogar international für Aufsehen.</w:t>
      </w:r>
    </w:p>
    <w:p w14:paraId="0EBB3951" w14:textId="77777777" w:rsidR="00F34FDE" w:rsidRPr="00F34FDE" w:rsidRDefault="00F67ED1" w:rsidP="00F34FDE">
      <w:pPr>
        <w:spacing w:after="160"/>
        <w:rPr>
          <w:rStyle w:val="edit"/>
          <w:rFonts w:ascii="Arial" w:hAnsi="Arial" w:cs="Arial"/>
          <w:color w:val="000000"/>
        </w:rPr>
      </w:pPr>
      <w:r w:rsidRPr="00C534E6">
        <w:rPr>
          <w:rStyle w:val="edit"/>
          <w:rFonts w:ascii="Arial" w:hAnsi="Arial" w:cs="Arial"/>
          <w:color w:val="000000"/>
        </w:rPr>
        <w:br/>
      </w:r>
      <w:r w:rsidR="00F34FDE" w:rsidRPr="00F34FDE">
        <w:rPr>
          <w:rStyle w:val="edit"/>
          <w:rFonts w:ascii="Arial" w:hAnsi="Arial" w:cs="Arial"/>
          <w:color w:val="000000"/>
        </w:rPr>
        <w:t>Nach Eishockey-Trainer Patrick Fischer gesteht nun auch der Fußball-Captain der Schweizer Nationalmannschaft, Granit Xhaka, ein gefälschtes Covid-Zertifikat gekauft zu haben.</w:t>
      </w:r>
    </w:p>
    <w:p w14:paraId="3F928010" w14:textId="77777777" w:rsidR="00F34FDE" w:rsidRPr="00F34FDE" w:rsidRDefault="00F34FDE" w:rsidP="00F34FDE">
      <w:pPr>
        <w:spacing w:after="160"/>
        <w:rPr>
          <w:rStyle w:val="edit"/>
          <w:rFonts w:ascii="Arial" w:hAnsi="Arial" w:cs="Arial"/>
          <w:color w:val="000000"/>
        </w:rPr>
      </w:pPr>
      <w:r w:rsidRPr="00F34FDE">
        <w:rPr>
          <w:rStyle w:val="edit"/>
          <w:rFonts w:ascii="Arial" w:hAnsi="Arial" w:cs="Arial"/>
          <w:color w:val="000000"/>
        </w:rPr>
        <w:t xml:space="preserve">Am 21. September schrieb der 33-Jährige in einer Erklärung auf Instagram: „In Zusammenhang mit der Covid-19-Impfung war ich damals persönlich stark verunsichert und hatte große Bedenken. Ich empfand tiefes Misstrauen gegenüber dem Impfstoff und war von Ängsten und Verunsicherung geprägt. In dieser aufgewühlten Gefühlslage habe ich eine Impfbestätigung erworben.“ </w:t>
      </w:r>
    </w:p>
    <w:p w14:paraId="7247C305" w14:textId="77777777" w:rsidR="00F34FDE" w:rsidRPr="00F34FDE" w:rsidRDefault="00F34FDE" w:rsidP="00F34FDE">
      <w:pPr>
        <w:spacing w:after="160"/>
        <w:rPr>
          <w:rStyle w:val="edit"/>
          <w:rFonts w:ascii="Arial" w:hAnsi="Arial" w:cs="Arial"/>
          <w:color w:val="000000"/>
        </w:rPr>
      </w:pPr>
      <w:r w:rsidRPr="00F34FDE">
        <w:rPr>
          <w:rStyle w:val="edit"/>
          <w:rFonts w:ascii="Arial" w:hAnsi="Arial" w:cs="Arial"/>
          <w:color w:val="000000"/>
        </w:rPr>
        <w:t>Kein Wunder war er stark verunsichert. Es ist seit langem bekannt, dass die mRNA-Injektionen „weder sicher noch wirksam“ sind. Im Gegenteil: Es gibt eine große Anzahl von Neben- und Langzeitfolgen.</w:t>
      </w:r>
    </w:p>
    <w:p w14:paraId="46119585" w14:textId="77777777" w:rsidR="00F34FDE" w:rsidRPr="00F34FDE" w:rsidRDefault="00F34FDE" w:rsidP="00F34FDE">
      <w:pPr>
        <w:spacing w:after="160"/>
        <w:rPr>
          <w:rStyle w:val="edit"/>
          <w:rFonts w:ascii="Arial" w:hAnsi="Arial" w:cs="Arial"/>
          <w:color w:val="000000"/>
        </w:rPr>
      </w:pPr>
      <w:r w:rsidRPr="00F34FDE">
        <w:rPr>
          <w:rStyle w:val="edit"/>
          <w:rFonts w:ascii="Arial" w:hAnsi="Arial" w:cs="Arial"/>
          <w:color w:val="000000"/>
        </w:rPr>
        <w:t>Swissmedic, die Schweizer Zulassungsbehörde für Arzneimittel, hat bis zum 30. Juni 2024 insgesamt 17.575 Verdachtsmeldungen von Impfreaktionen in Zusammenhang mit den Covid-19-Impfstoffen ausgewertet. Davon wurden 6.949, also 39,5 % (!) als „schwerwiegend“ deklariert. In 249 der schweren Fälle wurde nach Erhalt des Impfstoffs ein Todesfall gemeldet! Und dies, wohlgemerkt, ohne Berücksichtigung der Dunkelziffer – die tatsächlichen Zahlen dürften deutlich höher liegen.</w:t>
      </w:r>
    </w:p>
    <w:p w14:paraId="67F29A9F" w14:textId="77777777" w:rsidR="00A7431B" w:rsidRPr="00A7431B" w:rsidRDefault="00A7431B" w:rsidP="00A7431B">
      <w:pPr>
        <w:spacing w:after="160"/>
        <w:rPr>
          <w:rFonts w:ascii="Arial" w:hAnsi="Arial" w:cs="Arial"/>
          <w:color w:val="000000"/>
        </w:rPr>
      </w:pPr>
      <w:r w:rsidRPr="00A7431B">
        <w:rPr>
          <w:rFonts w:ascii="Arial" w:hAnsi="Arial" w:cs="Arial"/>
          <w:color w:val="000000"/>
        </w:rPr>
        <w:t xml:space="preserve">Ein von dem deutschen Mikrobiologen Sucharit Bhakdi herausgegebenes Buch trägt sogar den Titel: </w:t>
      </w:r>
      <w:r w:rsidRPr="00A7431B">
        <w:rPr>
          <w:rFonts w:ascii="Arial" w:hAnsi="Arial" w:cs="Arial"/>
          <w:b/>
          <w:bCs/>
          <w:i/>
          <w:iCs/>
          <w:color w:val="000000"/>
        </w:rPr>
        <w:t>mRNA-Impfungen: Das größte organisierte Verbrechen gegen die Menschheit</w:t>
      </w:r>
      <w:r w:rsidRPr="00A7431B">
        <w:rPr>
          <w:rFonts w:ascii="Arial" w:hAnsi="Arial" w:cs="Arial"/>
          <w:b/>
          <w:bCs/>
          <w:color w:val="000000"/>
        </w:rPr>
        <w:t xml:space="preserve">. </w:t>
      </w:r>
    </w:p>
    <w:p w14:paraId="7E606ADB" w14:textId="77777777" w:rsidR="00F34FDE" w:rsidRDefault="00F34FDE" w:rsidP="00F34FDE">
      <w:pPr>
        <w:spacing w:after="160"/>
        <w:rPr>
          <w:rStyle w:val="edit"/>
          <w:rFonts w:ascii="Arial" w:hAnsi="Arial" w:cs="Arial"/>
          <w:color w:val="000000"/>
        </w:rPr>
      </w:pPr>
      <w:r w:rsidRPr="00F34FDE">
        <w:rPr>
          <w:rStyle w:val="edit"/>
          <w:rFonts w:ascii="Arial" w:hAnsi="Arial" w:cs="Arial"/>
          <w:color w:val="000000"/>
        </w:rPr>
        <w:t>Dieses Buch legt offen, welche Sicherheitsprüfungen bewusst unterlassen wurden – und wie daraus ein weltweites Menschenexperiment entstand, das ungezählte Menschenleben gefordert hat. Der US-amerikanische Genomforscher Kevin McKernan veröffentlichte Analysen, in denen er über DNA und andere hochgefährliche Verunreinigungen in untersuchten Impfstoffproben berichtete.</w:t>
      </w:r>
    </w:p>
    <w:p w14:paraId="53F03C88" w14:textId="77777777" w:rsidR="00F34FDE" w:rsidRDefault="00F67ED1" w:rsidP="00F34FDE">
      <w:pPr>
        <w:spacing w:after="160"/>
        <w:rPr>
          <w:rStyle w:val="edit"/>
          <w:rFonts w:ascii="Arial" w:hAnsi="Arial" w:cs="Arial"/>
          <w:color w:val="000000"/>
        </w:rPr>
      </w:pPr>
      <w:r w:rsidRPr="00C534E6">
        <w:rPr>
          <w:rStyle w:val="edit"/>
          <w:rFonts w:ascii="Arial" w:hAnsi="Arial" w:cs="Arial"/>
          <w:color w:val="000000"/>
        </w:rPr>
        <w:br/>
        <w:t>Viele Organisationen, darunter das Aktionsbündnis Freie Schweiz (ABF), fordern eine Aufarbeitung der Corona-Zeit sowie eine Untersuchung der Neben- und Langzeitwirkungen der verabreichten mRNA-Injektionen.</w:t>
      </w:r>
    </w:p>
    <w:p w14:paraId="4F71F3E3" w14:textId="77777777" w:rsidR="00A7431B" w:rsidRPr="00A7431B" w:rsidRDefault="00F67ED1" w:rsidP="00A7431B">
      <w:pPr>
        <w:spacing w:after="160"/>
        <w:rPr>
          <w:rFonts w:ascii="Arial" w:hAnsi="Arial" w:cs="Arial"/>
          <w:color w:val="000000"/>
        </w:rPr>
      </w:pPr>
      <w:r w:rsidRPr="00C534E6">
        <w:rPr>
          <w:rStyle w:val="edit"/>
          <w:rFonts w:ascii="Arial" w:hAnsi="Arial" w:cs="Arial"/>
          <w:color w:val="000000"/>
        </w:rPr>
        <w:br/>
      </w:r>
      <w:r w:rsidR="00A7431B" w:rsidRPr="00A7431B">
        <w:rPr>
          <w:rFonts w:ascii="Arial" w:hAnsi="Arial" w:cs="Arial"/>
          <w:color w:val="000000"/>
        </w:rPr>
        <w:t>Doch was tun die Staatsanwaltschaften im Zusammenschluss mit den Medien?</w:t>
      </w:r>
      <w:r w:rsidR="00A7431B" w:rsidRPr="00A7431B">
        <w:rPr>
          <w:rFonts w:ascii="Arial" w:hAnsi="Arial" w:cs="Arial"/>
          <w:color w:val="000000"/>
        </w:rPr>
        <w:br/>
        <w:t xml:space="preserve">Anstatt das eigentliche Verbrechen der </w:t>
      </w:r>
      <w:proofErr w:type="spellStart"/>
      <w:r w:rsidR="00A7431B" w:rsidRPr="00A7431B">
        <w:rPr>
          <w:rFonts w:ascii="Arial" w:hAnsi="Arial" w:cs="Arial"/>
          <w:color w:val="000000"/>
        </w:rPr>
        <w:t>nmRNA-Impfugen</w:t>
      </w:r>
      <w:proofErr w:type="spellEnd"/>
      <w:r w:rsidR="00A7431B" w:rsidRPr="00A7431B">
        <w:rPr>
          <w:rFonts w:ascii="Arial" w:hAnsi="Arial" w:cs="Arial"/>
          <w:color w:val="000000"/>
        </w:rPr>
        <w:t xml:space="preserve"> zu untersuchen, stellen sie jene, </w:t>
      </w:r>
      <w:r w:rsidR="00A7431B" w:rsidRPr="00A7431B">
        <w:rPr>
          <w:rFonts w:ascii="Arial" w:hAnsi="Arial" w:cs="Arial"/>
          <w:color w:val="000000"/>
        </w:rPr>
        <w:lastRenderedPageBreak/>
        <w:t xml:space="preserve">die Dokumente fälschten, an den Pranger – Menschen, die ihre „körperliche Unversehrtheit“ schützen wollten und aus einem </w:t>
      </w:r>
      <w:r w:rsidR="00A7431B" w:rsidRPr="00A7431B">
        <w:rPr>
          <w:rFonts w:ascii="Arial" w:hAnsi="Arial" w:cs="Arial"/>
          <w:i/>
          <w:iCs/>
          <w:color w:val="000000"/>
        </w:rPr>
        <w:t>„Nötigungsnotstand (!)“</w:t>
      </w:r>
      <w:r w:rsidR="00A7431B" w:rsidRPr="00A7431B">
        <w:rPr>
          <w:rFonts w:ascii="Arial" w:hAnsi="Arial" w:cs="Arial"/>
          <w:color w:val="000000"/>
        </w:rPr>
        <w:t xml:space="preserve"> heraus gehandelt haben.</w:t>
      </w:r>
    </w:p>
    <w:p w14:paraId="6F98EDBE" w14:textId="61A63855" w:rsidR="00F67ED1" w:rsidRPr="00C534E6" w:rsidRDefault="00F67ED1" w:rsidP="00F34FDE">
      <w:pPr>
        <w:spacing w:after="160"/>
        <w:rPr>
          <w:rStyle w:val="edit"/>
          <w:rFonts w:ascii="Arial" w:hAnsi="Arial" w:cs="Arial"/>
          <w:color w:val="000000"/>
        </w:rPr>
      </w:pPr>
      <w:r w:rsidRPr="00C534E6">
        <w:rPr>
          <w:rStyle w:val="edit"/>
          <w:rFonts w:ascii="Arial" w:hAnsi="Arial" w:cs="Arial"/>
          <w:color w:val="000000"/>
        </w:rPr>
        <w:br/>
        <w:t>Staatsanwaltschaften und Medien gleichen den mittelalterlichen Inquisitoren, meist Mönchen, die im Auftrag der Kirche – heute mit der WHO gleichzusetzen – gegen Abweichler von der kirchlichen Lehre schonungslos vorgingen.</w:t>
      </w:r>
    </w:p>
    <w:p w14:paraId="58E58171"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dd</w:t>
      </w:r>
      <w:proofErr w:type="spellEnd"/>
      <w:r w:rsidRPr="00C534E6">
        <w:rPr>
          <w:rStyle w:val="edit"/>
          <w:rFonts w:ascii="Arial" w:hAnsi="Arial" w:cs="Arial"/>
          <w:b/>
          <w:color w:val="000000"/>
          <w:sz w:val="18"/>
          <w:szCs w:val="18"/>
        </w:rPr>
        <w:t>.</w:t>
      </w:r>
    </w:p>
    <w:p w14:paraId="77A3A9C8" w14:textId="77777777" w:rsidR="00DD7216" w:rsidRDefault="00DD7216" w:rsidP="00F67ED1">
      <w:pPr>
        <w:spacing w:after="160"/>
        <w:rPr>
          <w:rStyle w:val="edit"/>
          <w:rFonts w:ascii="Arial" w:hAnsi="Arial" w:cs="Arial"/>
          <w:b/>
          <w:color w:val="000000"/>
          <w:sz w:val="18"/>
          <w:szCs w:val="18"/>
        </w:rPr>
      </w:pPr>
    </w:p>
    <w:p w14:paraId="5CB566C6" w14:textId="77777777" w:rsidR="00DD7216" w:rsidRPr="00DD7216" w:rsidRDefault="00DD7216" w:rsidP="00DD7216">
      <w:pPr>
        <w:spacing w:after="160"/>
        <w:rPr>
          <w:rStyle w:val="edit"/>
          <w:rFonts w:ascii="Arial" w:hAnsi="Arial" w:cs="Arial"/>
          <w:b/>
          <w:color w:val="000000"/>
          <w:szCs w:val="18"/>
        </w:rPr>
      </w:pPr>
      <w:r w:rsidRPr="00DD7216">
        <w:rPr>
          <w:rStyle w:val="edit"/>
          <w:rFonts w:ascii="Arial" w:hAnsi="Arial" w:cs="Arial"/>
          <w:b/>
          <w:color w:val="000000"/>
          <w:szCs w:val="18"/>
        </w:rPr>
        <w:t>Mehr zum Thema:</w:t>
      </w:r>
    </w:p>
    <w:p w14:paraId="3634A35B" w14:textId="77777777" w:rsidR="00DD7216" w:rsidRDefault="00DD7216" w:rsidP="00DD7216">
      <w:pPr>
        <w:spacing w:after="160"/>
        <w:rPr>
          <w:rStyle w:val="edit"/>
          <w:rFonts w:ascii="Arial" w:hAnsi="Arial" w:cs="Arial"/>
          <w:b/>
          <w:color w:val="000000"/>
          <w:sz w:val="18"/>
          <w:szCs w:val="18"/>
        </w:rPr>
      </w:pPr>
      <w:r w:rsidRPr="00DD7216">
        <w:rPr>
          <w:rStyle w:val="edit"/>
          <w:rFonts w:ascii="Arial" w:hAnsi="Arial" w:cs="Arial"/>
          <w:b/>
          <w:color w:val="000000"/>
          <w:sz w:val="18"/>
          <w:szCs w:val="18"/>
        </w:rPr>
        <w:t>„Das Verbrechen ist schwarz auf weiß belegt“ – Prof. Dr. med. Sucharit Bhakdi im Kla.TV-Interview</w:t>
      </w:r>
      <w:r>
        <w:rPr>
          <w:rStyle w:val="edit"/>
          <w:rFonts w:ascii="Arial" w:hAnsi="Arial" w:cs="Arial"/>
          <w:b/>
          <w:color w:val="000000"/>
          <w:sz w:val="18"/>
          <w:szCs w:val="18"/>
        </w:rPr>
        <w:br/>
      </w:r>
      <w:hyperlink r:id="rId10" w:history="1">
        <w:r w:rsidRPr="004742A4">
          <w:rPr>
            <w:rStyle w:val="Hyperlink"/>
            <w:rFonts w:ascii="Arial" w:hAnsi="Arial" w:cs="Arial"/>
            <w:b/>
            <w:sz w:val="18"/>
            <w:szCs w:val="18"/>
          </w:rPr>
          <w:t>www.kla.tv/37396</w:t>
        </w:r>
      </w:hyperlink>
    </w:p>
    <w:p w14:paraId="1C6BA357" w14:textId="77777777" w:rsidR="00DD7216" w:rsidRPr="00DD7216" w:rsidRDefault="00DD7216" w:rsidP="00DD7216">
      <w:pPr>
        <w:spacing w:after="160"/>
        <w:rPr>
          <w:rStyle w:val="edit"/>
          <w:rFonts w:ascii="Arial" w:hAnsi="Arial" w:cs="Arial"/>
          <w:b/>
          <w:color w:val="000000"/>
          <w:sz w:val="18"/>
          <w:szCs w:val="18"/>
        </w:rPr>
      </w:pPr>
    </w:p>
    <w:p w14:paraId="68660CCE" w14:textId="77777777" w:rsidR="00DD7216" w:rsidRDefault="00DD7216" w:rsidP="00DD7216">
      <w:pPr>
        <w:spacing w:after="160"/>
        <w:rPr>
          <w:rStyle w:val="edit"/>
          <w:rFonts w:ascii="Arial" w:hAnsi="Arial" w:cs="Arial"/>
          <w:b/>
          <w:color w:val="000000"/>
          <w:sz w:val="18"/>
          <w:szCs w:val="18"/>
        </w:rPr>
      </w:pPr>
      <w:r w:rsidRPr="00DD7216">
        <w:rPr>
          <w:rStyle w:val="edit"/>
          <w:rFonts w:ascii="Arial" w:hAnsi="Arial" w:cs="Arial"/>
          <w:b/>
          <w:color w:val="000000"/>
          <w:sz w:val="18"/>
          <w:szCs w:val="18"/>
        </w:rPr>
        <w:t>Schweizer Aufarbeitungsinitiative fordert: Corona-Zeit untersuchen!</w:t>
      </w:r>
      <w:r>
        <w:rPr>
          <w:rStyle w:val="edit"/>
          <w:rFonts w:ascii="Arial" w:hAnsi="Arial" w:cs="Arial"/>
          <w:b/>
          <w:color w:val="000000"/>
          <w:sz w:val="18"/>
          <w:szCs w:val="18"/>
        </w:rPr>
        <w:br/>
      </w:r>
      <w:hyperlink r:id="rId11" w:history="1">
        <w:r w:rsidRPr="004742A4">
          <w:rPr>
            <w:rStyle w:val="Hyperlink"/>
            <w:rFonts w:ascii="Arial" w:hAnsi="Arial" w:cs="Arial"/>
            <w:b/>
            <w:sz w:val="18"/>
            <w:szCs w:val="18"/>
          </w:rPr>
          <w:t>www.kla.tv/28375</w:t>
        </w:r>
      </w:hyperlink>
    </w:p>
    <w:p w14:paraId="2E0630A0" w14:textId="77777777" w:rsidR="00DD7216" w:rsidRPr="00DD7216" w:rsidRDefault="00DD7216" w:rsidP="00DD7216">
      <w:pPr>
        <w:spacing w:after="160"/>
        <w:rPr>
          <w:rStyle w:val="edit"/>
          <w:rFonts w:ascii="Arial" w:hAnsi="Arial" w:cs="Arial"/>
          <w:b/>
          <w:color w:val="000000"/>
          <w:sz w:val="18"/>
          <w:szCs w:val="18"/>
        </w:rPr>
      </w:pPr>
    </w:p>
    <w:p w14:paraId="3E843248" w14:textId="77777777" w:rsidR="00DD7216" w:rsidRDefault="00DD7216" w:rsidP="00DD7216">
      <w:pPr>
        <w:spacing w:after="160"/>
        <w:rPr>
          <w:rStyle w:val="edit"/>
          <w:rFonts w:ascii="Arial" w:hAnsi="Arial" w:cs="Arial"/>
          <w:b/>
          <w:color w:val="000000"/>
          <w:sz w:val="18"/>
          <w:szCs w:val="18"/>
        </w:rPr>
      </w:pPr>
      <w:r w:rsidRPr="00DD7216">
        <w:rPr>
          <w:rStyle w:val="edit"/>
          <w:rFonts w:ascii="Arial" w:hAnsi="Arial" w:cs="Arial"/>
          <w:b/>
          <w:color w:val="000000"/>
          <w:sz w:val="18"/>
          <w:szCs w:val="18"/>
        </w:rPr>
        <w:t xml:space="preserve">Online-Petition „Keine Teilrevision des </w:t>
      </w:r>
      <w:proofErr w:type="spellStart"/>
      <w:r w:rsidRPr="00DD7216">
        <w:rPr>
          <w:rStyle w:val="edit"/>
          <w:rFonts w:ascii="Arial" w:hAnsi="Arial" w:cs="Arial"/>
          <w:b/>
          <w:color w:val="000000"/>
          <w:sz w:val="18"/>
          <w:szCs w:val="18"/>
        </w:rPr>
        <w:t>Epidemiengesetzes</w:t>
      </w:r>
      <w:proofErr w:type="spellEnd"/>
      <w:r w:rsidRPr="00DD7216">
        <w:rPr>
          <w:rStyle w:val="edit"/>
          <w:rFonts w:ascii="Arial" w:hAnsi="Arial" w:cs="Arial"/>
          <w:b/>
          <w:color w:val="000000"/>
          <w:sz w:val="18"/>
          <w:szCs w:val="18"/>
        </w:rPr>
        <w:t xml:space="preserve"> ohne Aufarbeitung“</w:t>
      </w:r>
      <w:r>
        <w:rPr>
          <w:rStyle w:val="edit"/>
          <w:rFonts w:ascii="Arial" w:hAnsi="Arial" w:cs="Arial"/>
          <w:b/>
          <w:color w:val="000000"/>
          <w:sz w:val="18"/>
          <w:szCs w:val="18"/>
        </w:rPr>
        <w:br/>
      </w:r>
      <w:hyperlink r:id="rId12" w:history="1">
        <w:r w:rsidRPr="004742A4">
          <w:rPr>
            <w:rStyle w:val="Hyperlink"/>
            <w:rFonts w:ascii="Arial" w:hAnsi="Arial" w:cs="Arial"/>
            <w:b/>
            <w:sz w:val="18"/>
            <w:szCs w:val="18"/>
          </w:rPr>
          <w:t>https://abfschweiz.ch/nein-zum-epg/</w:t>
        </w:r>
      </w:hyperlink>
      <w:r>
        <w:rPr>
          <w:rStyle w:val="edit"/>
          <w:rFonts w:ascii="Arial" w:hAnsi="Arial" w:cs="Arial"/>
          <w:b/>
          <w:color w:val="000000"/>
          <w:sz w:val="18"/>
          <w:szCs w:val="18"/>
        </w:rPr>
        <w:br/>
      </w:r>
      <w:hyperlink r:id="rId13" w:history="1">
        <w:r w:rsidRPr="004742A4">
          <w:rPr>
            <w:rStyle w:val="Hyperlink"/>
            <w:rFonts w:ascii="Arial" w:hAnsi="Arial" w:cs="Arial"/>
            <w:b/>
            <w:sz w:val="18"/>
            <w:szCs w:val="18"/>
          </w:rPr>
          <w:t>https://t.me/KlagemauerTV/5717</w:t>
        </w:r>
      </w:hyperlink>
    </w:p>
    <w:p w14:paraId="7089CAEC"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713AA69C" w14:textId="77777777" w:rsidR="00F202F1" w:rsidRPr="00C534E6" w:rsidRDefault="00F202F1" w:rsidP="00C534E6">
      <w:pPr>
        <w:spacing w:after="160"/>
        <w:rPr>
          <w:rStyle w:val="edit"/>
          <w:rFonts w:ascii="Arial" w:hAnsi="Arial" w:cs="Arial"/>
          <w:color w:val="000000"/>
          <w:szCs w:val="18"/>
        </w:rPr>
      </w:pPr>
      <w:hyperlink r:id="rId14" w:history="1">
        <w:r w:rsidRPr="00F24C6F">
          <w:rPr>
            <w:rStyle w:val="Hyperlink"/>
            <w:sz w:val="18"/>
          </w:rPr>
          <w:t>https://www.srf.ch/sport/fussball/nationalmannschaft/gefaelschtes-covid-zertifikat-was-den-fall-xhaka-vom-fall-fischer-unterscheidet</w:t>
        </w:r>
      </w:hyperlink>
      <w:r w:rsidR="00DD7216">
        <w:br/>
      </w:r>
      <w:hyperlink r:id="rId15" w:history="1">
        <w:r w:rsidRPr="00F24C6F">
          <w:rPr>
            <w:rStyle w:val="Hyperlink"/>
            <w:sz w:val="18"/>
          </w:rPr>
          <w:t>https://www.srf.ch/sport/fussball/nationalmannschaft/kooperiere-mit-behoerden-impfbestaetigung-erworben-xhaka-gesteht-und-laesst-nati-camp-aus</w:t>
        </w:r>
      </w:hyperlink>
      <w:r w:rsidR="00DD7216">
        <w:br/>
      </w:r>
      <w:hyperlink r:id="rId16" w:history="1">
        <w:r w:rsidRPr="00F24C6F">
          <w:rPr>
            <w:rStyle w:val="Hyperlink"/>
            <w:sz w:val="18"/>
          </w:rPr>
          <w:t>https://www.swissmedic.ch/swissmedic/de/home/news/mitteilungen/covid-19-vaccines-safety-monitoring.html</w:t>
        </w:r>
      </w:hyperlink>
      <w:r w:rsidR="00DD7216">
        <w:br/>
      </w:r>
      <w:hyperlink r:id="rId17" w:history="1">
        <w:r w:rsidRPr="00F24C6F">
          <w:rPr>
            <w:rStyle w:val="Hyperlink"/>
            <w:sz w:val="18"/>
          </w:rPr>
          <w:t>https://www.amazon.de/mRNA-Impfungen-gr%C3%B6%C3%9Fte-organisierte-Verbrechen-Menschheit/dp/3989921622</w:t>
        </w:r>
      </w:hyperlink>
      <w:r w:rsidR="00DD7216">
        <w:br/>
      </w:r>
      <w:hyperlink r:id="rId18" w:history="1">
        <w:r w:rsidRPr="00F24C6F">
          <w:rPr>
            <w:rStyle w:val="Hyperlink"/>
            <w:sz w:val="18"/>
          </w:rPr>
          <w:t>https://infotakt.kla.tv/p/fall-granit-xhaka-staatsanwaltschaft</w:t>
        </w:r>
      </w:hyperlink>
    </w:p>
    <w:p w14:paraId="721697A5"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67C48136" w14:textId="77777777" w:rsidR="00C534E6" w:rsidRPr="00C534E6" w:rsidRDefault="00C534E6" w:rsidP="00C534E6">
      <w:pPr>
        <w:keepLines/>
        <w:spacing w:after="160"/>
        <w:rPr>
          <w:rFonts w:ascii="Arial" w:hAnsi="Arial" w:cs="Arial"/>
          <w:sz w:val="18"/>
          <w:szCs w:val="18"/>
        </w:rPr>
      </w:pPr>
      <w:r w:rsidRPr="002B28C8">
        <w:t xml:space="preserve">#Infotakt - </w:t>
      </w:r>
      <w:hyperlink r:id="rId19" w:history="1">
        <w:r w:rsidRPr="00F24C6F">
          <w:rPr>
            <w:rStyle w:val="Hyperlink"/>
          </w:rPr>
          <w:t>www.kla.tv/infotakt</w:t>
        </w:r>
      </w:hyperlink>
      <w:r w:rsidR="00DD7216">
        <w:br/>
      </w:r>
      <w:r w:rsidR="00DD7216">
        <w:br/>
      </w:r>
      <w:r w:rsidRPr="002B28C8">
        <w:t xml:space="preserve">#mRNA - </w:t>
      </w:r>
      <w:hyperlink r:id="rId20" w:history="1">
        <w:r w:rsidRPr="00F24C6F">
          <w:rPr>
            <w:rStyle w:val="Hyperlink"/>
          </w:rPr>
          <w:t>www.kla.tv/mRNA</w:t>
        </w:r>
      </w:hyperlink>
      <w:r w:rsidR="00DD7216">
        <w:br/>
      </w:r>
      <w:r w:rsidR="00DD7216">
        <w:br/>
      </w:r>
      <w:r w:rsidRPr="002B28C8">
        <w:t xml:space="preserve">#Verbrechen - </w:t>
      </w:r>
      <w:hyperlink r:id="rId21" w:history="1">
        <w:r w:rsidRPr="00F24C6F">
          <w:rPr>
            <w:rStyle w:val="Hyperlink"/>
          </w:rPr>
          <w:t>www.kla.tv/Verbrechen</w:t>
        </w:r>
      </w:hyperlink>
      <w:r w:rsidR="00DD7216">
        <w:br/>
      </w:r>
      <w:r w:rsidR="00DD7216">
        <w:br/>
      </w:r>
      <w:r w:rsidRPr="002B28C8">
        <w:t xml:space="preserve">#SucharitBhakdi - Prof. Dr. med. Sucharit Bhakdi - </w:t>
      </w:r>
      <w:hyperlink r:id="rId22" w:history="1">
        <w:r w:rsidRPr="00F24C6F">
          <w:rPr>
            <w:rStyle w:val="Hyperlink"/>
          </w:rPr>
          <w:t>www.kla.tv/SucharitBhakdi</w:t>
        </w:r>
      </w:hyperlink>
    </w:p>
    <w:p w14:paraId="789DE09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5BBDD0E1" w14:textId="77777777" w:rsidR="00FF4982" w:rsidRPr="009779AD" w:rsidRDefault="00FF4982" w:rsidP="00FF4982">
      <w:pPr>
        <w:pStyle w:val="Listenabsatz"/>
        <w:keepNext/>
        <w:keepLines/>
        <w:numPr>
          <w:ilvl w:val="0"/>
          <w:numId w:val="1"/>
        </w:numPr>
        <w:ind w:left="714" w:hanging="357"/>
      </w:pPr>
      <w:r>
        <w:t>was die Medien nicht verschweigen sollten ...</w:t>
      </w:r>
    </w:p>
    <w:p w14:paraId="1C032148" w14:textId="77777777" w:rsidR="00FF4982" w:rsidRPr="009779AD" w:rsidRDefault="00FF4982" w:rsidP="00FF4982">
      <w:pPr>
        <w:pStyle w:val="Listenabsatz"/>
        <w:keepNext/>
        <w:keepLines/>
        <w:numPr>
          <w:ilvl w:val="0"/>
          <w:numId w:val="1"/>
        </w:numPr>
        <w:ind w:left="714" w:hanging="357"/>
      </w:pPr>
      <w:r>
        <w:t>wenig Gehörtes vom Volk, für das Volk ...</w:t>
      </w:r>
    </w:p>
    <w:p w14:paraId="3F207CF5"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5" w:history="1">
        <w:r w:rsidR="001D6477" w:rsidRPr="001D6477">
          <w:rPr>
            <w:rStyle w:val="Hyperlink"/>
          </w:rPr>
          <w:t>www.kla.tv</w:t>
        </w:r>
      </w:hyperlink>
    </w:p>
    <w:p w14:paraId="5C668683" w14:textId="77777777" w:rsidR="00FF4982" w:rsidRPr="001D6477" w:rsidRDefault="00FF4982" w:rsidP="001D6477">
      <w:pPr>
        <w:keepNext/>
        <w:keepLines/>
        <w:ind w:firstLine="357"/>
      </w:pPr>
      <w:r w:rsidRPr="001D6477">
        <w:t>Dranbleiben lohnt sich!</w:t>
      </w:r>
    </w:p>
    <w:p w14:paraId="644342AE"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6" w:history="1">
        <w:r w:rsidRPr="001D6477">
          <w:rPr>
            <w:rStyle w:val="Hyperlink"/>
            <w:b/>
          </w:rPr>
          <w:t>www.kla.tv/abo</w:t>
        </w:r>
      </w:hyperlink>
    </w:p>
    <w:p w14:paraId="0361E70E"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14:paraId="5DE9AF65"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68FA8F14"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7" w:history="1">
        <w:r w:rsidR="00C60E18" w:rsidRPr="006C4827">
          <w:rPr>
            <w:rStyle w:val="Hyperlink"/>
            <w:b/>
          </w:rPr>
          <w:t>www.kla.tv/vernetzung</w:t>
        </w:r>
      </w:hyperlink>
    </w:p>
    <w:p w14:paraId="6F4FE6DA"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8" w:history="1">
        <w:r w:rsidRPr="006C4827">
          <w:rPr>
            <w:rStyle w:val="Hyperlink"/>
            <w:sz w:val="18"/>
          </w:rPr>
          <w:t>Standard-Kla.TV-Lizenz</w:t>
        </w:r>
      </w:hyperlink>
    </w:p>
    <w:p w14:paraId="67582B4F"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9" w:history="1">
        <w:r w:rsidR="00C60E18" w:rsidRPr="006C4827">
          <w:rPr>
            <w:rStyle w:val="Hyperlink"/>
            <w:sz w:val="12"/>
          </w:rPr>
          <w:t>www.kla.tv/licence</w:t>
        </w:r>
      </w:hyperlink>
    </w:p>
    <w:sectPr w:rsidR="00C60E18" w:rsidRPr="00C60E18">
      <w:headerReference w:type="default" r:id="rId30"/>
      <w:footerReference w:type="default" r:id="rId3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EE4B" w14:textId="77777777" w:rsidR="00BB5371" w:rsidRDefault="00BB5371" w:rsidP="00F33FD6">
      <w:pPr>
        <w:spacing w:after="0" w:line="240" w:lineRule="auto"/>
      </w:pPr>
      <w:r>
        <w:separator/>
      </w:r>
    </w:p>
  </w:endnote>
  <w:endnote w:type="continuationSeparator" w:id="0">
    <w:p w14:paraId="5CC85364" w14:textId="77777777" w:rsidR="00BB5371" w:rsidRDefault="00BB537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E3C5" w14:textId="77777777" w:rsidR="00F33FD6" w:rsidRPr="00F33FD6" w:rsidRDefault="00F33FD6" w:rsidP="00F33FD6">
    <w:pPr>
      <w:pStyle w:val="Fuzeile"/>
      <w:pBdr>
        <w:top w:val="single" w:sz="6" w:space="3" w:color="365F91" w:themeColor="accent1" w:themeShade="BF"/>
      </w:pBdr>
      <w:rPr>
        <w:sz w:val="18"/>
      </w:rPr>
    </w:pPr>
    <w:r>
      <w:rPr>
        <w:noProof/>
        <w:sz w:val="18"/>
      </w:rPr>
      <w:t xml:space="preserve">Fall Granit Xhaka: Staatsanwaltschaft und Medien auf Inquisitionsjagd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31BA" w14:textId="77777777" w:rsidR="00BB5371" w:rsidRDefault="00BB5371" w:rsidP="00F33FD6">
      <w:pPr>
        <w:spacing w:after="0" w:line="240" w:lineRule="auto"/>
      </w:pPr>
      <w:r>
        <w:separator/>
      </w:r>
    </w:p>
  </w:footnote>
  <w:footnote w:type="continuationSeparator" w:id="0">
    <w:p w14:paraId="0E242203" w14:textId="77777777" w:rsidR="00BB5371" w:rsidRDefault="00BB537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26BE565D" w14:textId="77777777" w:rsidTr="00FE2F5D">
      <w:tc>
        <w:tcPr>
          <w:tcW w:w="7717" w:type="dxa"/>
          <w:tcBorders>
            <w:left w:val="nil"/>
            <w:bottom w:val="single" w:sz="8" w:space="0" w:color="365F91" w:themeColor="accent1" w:themeShade="BF"/>
          </w:tcBorders>
        </w:tcPr>
        <w:p w14:paraId="521CB705"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www.kla.tv/42687</w:t>
            </w:r>
          </w:hyperlink>
          <w:r w:rsidR="00F33FD6" w:rsidRPr="00B9284F">
            <w:rPr>
              <w:rFonts w:ascii="Arial" w:hAnsi="Arial" w:cs="Arial"/>
              <w:sz w:val="18"/>
            </w:rPr>
            <w:t xml:space="preserve"> | </w:t>
          </w:r>
          <w:proofErr w:type="gramStart"/>
          <w:r>
            <w:rPr>
              <w:rFonts w:ascii="Arial" w:hAnsi="Arial" w:cs="Arial"/>
              <w:b/>
              <w:sz w:val="18"/>
            </w:rPr>
            <w:t>Veröffentlicht</w:t>
          </w:r>
          <w:proofErr w:type="gramEnd"/>
          <w:r>
            <w:rPr>
              <w:rFonts w:ascii="Arial" w:hAnsi="Arial" w:cs="Arial"/>
              <w:b/>
              <w:sz w:val="18"/>
            </w:rPr>
            <w:t xml:space="preserve">: </w:t>
          </w:r>
          <w:r w:rsidR="00F33FD6" w:rsidRPr="00B9284F">
            <w:rPr>
              <w:rFonts w:ascii="Arial" w:hAnsi="Arial" w:cs="Arial"/>
              <w:sz w:val="18"/>
            </w:rPr>
            <w:t>25.09.2026</w:t>
          </w:r>
        </w:p>
        <w:p w14:paraId="32A60944" w14:textId="77777777" w:rsidR="00F33FD6" w:rsidRPr="00B9284F" w:rsidRDefault="00F33FD6" w:rsidP="00FE2F5D">
          <w:pPr>
            <w:pStyle w:val="Kopfzeile"/>
            <w:rPr>
              <w:rFonts w:ascii="Arial" w:hAnsi="Arial" w:cs="Arial"/>
              <w:sz w:val="18"/>
            </w:rPr>
          </w:pPr>
        </w:p>
      </w:tc>
    </w:tr>
  </w:tbl>
  <w:p w14:paraId="6F03ED6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92079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14935"/>
    <w:rsid w:val="00627ADC"/>
    <w:rsid w:val="006C4827"/>
    <w:rsid w:val="007C459E"/>
    <w:rsid w:val="00A05C56"/>
    <w:rsid w:val="00A71903"/>
    <w:rsid w:val="00A7431B"/>
    <w:rsid w:val="00AE2B81"/>
    <w:rsid w:val="00B9284F"/>
    <w:rsid w:val="00BB5371"/>
    <w:rsid w:val="00C205D1"/>
    <w:rsid w:val="00C534E6"/>
    <w:rsid w:val="00C60E18"/>
    <w:rsid w:val="00CB20A5"/>
    <w:rsid w:val="00D2736E"/>
    <w:rsid w:val="00DD7216"/>
    <w:rsid w:val="00E81F93"/>
    <w:rsid w:val="00F202F1"/>
    <w:rsid w:val="00F33FD6"/>
    <w:rsid w:val="00F34FDE"/>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CB316"/>
  <w15:docId w15:val="{A81ADCB1-DBAE-483C-AE84-B2D07E26F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DD7216"/>
    <w:rPr>
      <w:color w:val="605E5C"/>
      <w:shd w:val="clear" w:color="auto" w:fill="E1DFDD"/>
    </w:rPr>
  </w:style>
  <w:style w:type="paragraph" w:styleId="StandardWeb">
    <w:name w:val="Normal (Web)"/>
    <w:basedOn w:val="Standard"/>
    <w:uiPriority w:val="99"/>
    <w:semiHidden/>
    <w:unhideWhenUsed/>
    <w:rsid w:val="00A743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me/KlagemauerTV/5717" TargetMode="External"/><Relationship Id="rId18" Type="http://schemas.openxmlformats.org/officeDocument/2006/relationships/hyperlink" Target="https://infotakt.kla.tv/p/fall-granit-xhaka-staatsanwaltschaft" TargetMode="External"/><Relationship Id="rId26"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kla.tv/Verbrechen" TargetMode="External"/><Relationship Id="rId7" Type="http://schemas.openxmlformats.org/officeDocument/2006/relationships/hyperlink" Target="https://www.kla.tv/42687" TargetMode="External"/><Relationship Id="rId12" Type="http://schemas.openxmlformats.org/officeDocument/2006/relationships/hyperlink" Target="https://abfschweiz.ch/nein-zum-epg/" TargetMode="External"/><Relationship Id="rId17" Type="http://schemas.openxmlformats.org/officeDocument/2006/relationships/hyperlink" Target="https://www.amazon.de/mRNA-Impfungen-gr%C3%B6%C3%9Fte-organisierte-Verbrechen-Menschheit/dp/3989921622" TargetMode="External"/><Relationship Id="rId25" Type="http://schemas.openxmlformats.org/officeDocument/2006/relationships/hyperlink" Target="https://www.kla.t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wissmedic.ch/swissmedic/de/home/news/mitteilungen/covid-19-vaccines-safety-monitoring.html" TargetMode="External"/><Relationship Id="rId20" Type="http://schemas.openxmlformats.org/officeDocument/2006/relationships/hyperlink" Target="https://www.kla.tv/mRNA"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28375" TargetMode="External"/><Relationship Id="rId24" Type="http://schemas.openxmlformats.org/officeDocument/2006/relationships/image" Target="media/image3.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rf.ch/sport/fussball/nationalmannschaft/kooperiere-mit-behoerden-impfbestaetigung-erworben-xhaka-gesteht-und-laesst-nati-camp-aus" TargetMode="External"/><Relationship Id="rId23" Type="http://schemas.openxmlformats.org/officeDocument/2006/relationships/hyperlink" Target="https://www.kla.tv" TargetMode="External"/><Relationship Id="rId28" Type="http://schemas.openxmlformats.org/officeDocument/2006/relationships/hyperlink" Target="https://www.kla.tv/licence" TargetMode="External"/><Relationship Id="rId10" Type="http://schemas.openxmlformats.org/officeDocument/2006/relationships/hyperlink" Target="http://www.kla.tv/37396" TargetMode="External"/><Relationship Id="rId19" Type="http://schemas.openxmlformats.org/officeDocument/2006/relationships/hyperlink" Target="https://www.kla.tv/infotakt"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srf.ch/sport/fussball/nationalmannschaft/gefaelschtes-covid-zertifikat-was-den-fall-xhaka-vom-fall-fischer-unterscheidet" TargetMode="External"/><Relationship Id="rId22" Type="http://schemas.openxmlformats.org/officeDocument/2006/relationships/hyperlink" Target="https://www.kla.tv/SucharitBhakdi" TargetMode="External"/><Relationship Id="rId27" Type="http://schemas.openxmlformats.org/officeDocument/2006/relationships/hyperlink" Target="https://www.kla.tv/vernetzung" TargetMode="External"/><Relationship Id="rId30" Type="http://schemas.openxmlformats.org/officeDocument/2006/relationships/header" Target="header1.xm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8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5178</Characters>
  <Application>Microsoft Office Word</Application>
  <DocSecurity>0</DocSecurity>
  <Lines>43</Lines>
  <Paragraphs>11</Paragraphs>
  <ScaleCrop>false</ScaleCrop>
  <HeadingPairs>
    <vt:vector size="4" baseType="variant">
      <vt:variant>
        <vt:lpstr>Titel</vt:lpstr>
      </vt:variant>
      <vt:variant>
        <vt:i4>1</vt:i4>
      </vt:variant>
      <vt:variant>
        <vt:lpstr>Fall Granit Xhaka: Staatsanwaltschaft und Medien auf Inquisitionsjagd</vt:lpstr>
      </vt:variant>
      <vt:variant>
        <vt:i4>1</vt:i4>
      </vt:variant>
    </vt:vector>
  </HeadingPairs>
  <TitlesOfParts>
    <vt:vector size="2" baseType="lpstr">
      <vt:lpstr>Fall Granit Xhaka: Staatsanwaltschaft und Medien auf Inquisitionsjagd</vt:lpstr>
      <vt:lpstr/>
    </vt:vector>
  </TitlesOfParts>
  <Company>KLA.TV</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Granit Xhaka: Staatsanwaltschaft und Medien auf Inquisitionsjagd</dc:title>
  <dc:creator>dd;Kla.tv DocGen 2.1.0.2</dc:creator>
  <cp:keywords>Infotakt; mRNA; Verbrechen; SucharitBhakdi</cp:keywords>
  <dc:description>3m23s</dc:description>
  <cp:lastModifiedBy>Sina Sommer</cp:lastModifiedBy>
  <cp:revision>3</cp:revision>
  <dcterms:created xsi:type="dcterms:W3CDTF">2026-09-25T08:21:00Z</dcterms:created>
  <dcterms:modified xsi:type="dcterms:W3CDTF">2026-09-25T08:27:00Z</dcterms:modified>
  <cp:category>Bildung &amp; Erziehung</cp:category>
  <dc:language>de</dc:language>
</cp:coreProperties>
</file>