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bookmarkStart w:id="0" w:name="_GoBack"/>
      <w:bookmarkEnd w:id="0"/>
      <w:r>
        <w:drawing>
          <wp:anchor behindDoc="0" distT="0" distB="71755" distL="144145" distR="114300" simplePos="0" locked="0" layoutInCell="0" allowOverlap="1" relativeHeight="6">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4">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Milliardäre an der Macht  …oder doch nur an den Strippen?</w:t>
      </w:r>
    </w:p>
    <w:p>
      <w:pPr>
        <w:pStyle w:val="Normal"/>
        <w:widowControl w:val="false"/>
        <w:spacing w:before="0" w:after="160"/>
        <w:rPr>
          <w:rStyle w:val="edit"/>
          <w:rFonts w:ascii="Arial" w:hAnsi="Arial" w:cs="Arial"/>
          <w:b/>
          <w:color w:val="000000"/>
        </w:rPr>
      </w:pPr>
      <w:r>
        <w:rPr>
          <w:rStyle w:val="edit"/>
          <w:rFonts w:cs="Arial" w:ascii="Arial" w:hAnsi="Arial"/>
          <w:b/>
          <w:color w:val="000000"/>
        </w:rPr>
        <w:t>„</w:t>
      </w:r>
      <w:r>
        <w:rPr>
          <w:rStyle w:val="edit"/>
          <w:rFonts w:cs="Arial" w:ascii="Arial" w:hAnsi="Arial"/>
          <w:b/>
          <w:color w:val="000000"/>
        </w:rPr>
        <w:t>Wem gehört die Welt?“ titelt das Magazin Stern am 15. Oktober 2026. Der Artikel klärt den interessierten Leser auf: „Amerikas Tech-Mogule wollen sich die Erde untertan machen. Der von ihnen entfesselte Turbokapitalismus macht sie sagenhaft reich und gefährdet unseren Wohlstand.“ Der Stern kritisiert dabei ein Wirtschaftsmodell, in dem wenige Technologieunternehmer besonders rücksichtslos auf schnellen Profit ausgerichtet sind.</w:t>
      </w:r>
    </w:p>
    <w:p>
      <w:pPr>
        <w:pStyle w:val="Normal"/>
        <w:spacing w:before="0" w:after="160"/>
        <w:rPr>
          <w:rStyle w:val="edit"/>
          <w:rFonts w:ascii="Arial" w:hAnsi="Arial" w:cs="Arial"/>
          <w:color w:val="000000"/>
        </w:rPr>
      </w:pPr>
      <w:r>
        <w:rPr>
          <w:rStyle w:val="edit"/>
          <w:rFonts w:cs="Arial" w:ascii="Arial" w:hAnsi="Arial"/>
          <w:color w:val="000000"/>
        </w:rPr>
        <w:br/>
      </w:r>
      <w:r>
        <w:rPr>
          <w:rStyle w:val="edit"/>
          <w:rFonts w:cs="Arial" w:ascii="Arial" w:hAnsi="Arial"/>
          <w:b/>
          <w:color w:val="363737"/>
          <w:sz w:val="24"/>
          <w:shd w:fill="auto" w:val="clear"/>
        </w:rPr>
        <w:t>Na also:</w:t>
      </w:r>
      <w:r>
        <w:rPr>
          <w:rStyle w:val="edit"/>
          <w:rFonts w:cs="Arial" w:ascii="Arial" w:hAnsi="Arial"/>
          <w:color w:val="363737"/>
          <w:shd w:fill="auto" w:val="clear"/>
        </w:rPr>
        <w:t xml:space="preserve"> </w:t>
      </w:r>
      <w:r>
        <w:rPr>
          <w:rStyle w:val="edit"/>
          <w:rFonts w:cs="Arial" w:ascii="Arial" w:hAnsi="Arial"/>
          <w:color w:val="363737"/>
          <w:sz w:val="24"/>
          <w:shd w:fill="auto" w:val="clear"/>
        </w:rPr>
        <w:t>Die viel gescholtene Presse klärt auf, nimmt kein Blatt vor den Mund und macht am Ende des Artikels sogar Mut. Auf die Frage, ob die Oligarchen, also Amerikas Tech-Mogule, gestoppt werden können, wird der Ökonom Mordecai Kurz zitiert: „</w:t>
      </w:r>
      <w:r>
        <w:rPr>
          <w:rStyle w:val="edit"/>
          <w:rFonts w:cs="Arial" w:ascii="Arial" w:hAnsi="Arial"/>
          <w:i/>
          <w:color w:val="363737"/>
          <w:sz w:val="24"/>
          <w:shd w:fill="auto" w:val="clear"/>
        </w:rPr>
        <w:t>Die amerikanische Geschichte zeigt: Wenn einmal eine Reformbewegung beginnt, ist sie schwer zu stoppen.</w:t>
      </w:r>
      <w:r>
        <w:rPr>
          <w:rStyle w:val="edit"/>
          <w:rFonts w:cs="Arial" w:ascii="Arial" w:hAnsi="Arial"/>
          <w:color w:val="363737"/>
          <w:shd w:fill="auto" w:val="clear"/>
        </w:rPr>
        <w:t xml:space="preserve">“ </w:t>
      </w:r>
      <w:r>
        <w:rPr>
          <w:rStyle w:val="edit"/>
          <w:rFonts w:cs="Arial" w:ascii="Arial" w:hAnsi="Arial"/>
          <w:color w:val="363737"/>
          <w:sz w:val="24"/>
          <w:shd w:fill="auto" w:val="clear"/>
        </w:rPr>
        <w:t xml:space="preserve">Damit nimmt er nach Aussage des Sterns Bezug auf den in den USA beginnenden Widerstand vieler Bürger gegen KI und die Rechenzentren großer Technologieunternehmen. Also: Alles gut? Die Presse ist wach und hält uns auf dem Laufenden? </w:t>
      </w:r>
      <w:r>
        <w:rPr>
          <w:rStyle w:val="edit"/>
          <w:rFonts w:cs="Arial" w:ascii="Arial" w:hAnsi="Arial"/>
          <w:b/>
          <w:color w:val="363737"/>
          <w:sz w:val="24"/>
          <w:shd w:fill="auto" w:val="clear"/>
        </w:rPr>
        <w:t>Weit gefehlt!</w:t>
      </w:r>
    </w:p>
    <w:p>
      <w:pPr>
        <w:pStyle w:val="BodyText"/>
        <w:pBdr/>
        <w:spacing w:lineRule="auto" w:line="288" w:before="0" w:after="0"/>
        <w:ind w:hanging="0" w:left="0" w:right="0"/>
        <w:jc w:val="left"/>
        <w:rPr/>
      </w:pPr>
      <w:r>
        <w:rPr>
          <w:rFonts w:ascii="Arial" w:hAnsi="Arial"/>
          <w:color w:val="363737"/>
          <w:sz w:val="24"/>
          <w:shd w:fill="auto" w:val="clear"/>
        </w:rPr>
        <w:t>Zuckerberg, Gates, Musk, Bezos &amp; Co werden zwar der Weltöffentlichkeit als reichste und bald mächtigste Männer präsentiert, aber sind sie das wirklich? Wer das glaubt, hat die Rechnung ohne die Rockefellers, die Rothschilds und einige andere gemacht. Denn</w:t>
      </w:r>
      <w:r>
        <w:rPr>
          <w:color w:val="363737"/>
          <w:shd w:fill="auto" w:val="clear"/>
        </w:rPr>
        <w:t xml:space="preserve"> </w:t>
      </w:r>
      <w:r>
        <w:rPr>
          <w:rFonts w:ascii="Arial" w:hAnsi="Arial"/>
          <w:color w:val="363737"/>
          <w:sz w:val="24"/>
          <w:shd w:fill="auto" w:val="clear"/>
        </w:rPr>
        <w:t xml:space="preserve">wer tiefer gräbt, muss zum Schluss kommen, dass diese Bankiers-, Finanziers- und Unternehmerfamilien den </w:t>
      </w:r>
      <w:r>
        <w:rPr>
          <w:color w:val="363737"/>
          <w:shd w:fill="auto" w:val="clear"/>
        </w:rPr>
        <w:t>„</w:t>
      </w:r>
      <w:r>
        <w:rPr>
          <w:rFonts w:ascii="Arial" w:hAnsi="Arial"/>
          <w:i/>
          <w:color w:val="363737"/>
          <w:sz w:val="24"/>
          <w:shd w:fill="auto" w:val="clear"/>
        </w:rPr>
        <w:t xml:space="preserve">Geldadel“ </w:t>
      </w:r>
      <w:r>
        <w:rPr>
          <w:rFonts w:ascii="Arial" w:hAnsi="Arial"/>
          <w:color w:val="363737"/>
          <w:sz w:val="24"/>
          <w:shd w:fill="auto" w:val="clear"/>
        </w:rPr>
        <w:t>bilden, der tatsächlich die Welt regiert. Die im Artikel genannten Tech-Milliardäre hängen genau genommen nur an deren Strippen. Die Rockefellers, Rothschilds usw. sind über ihre Investmentgesellschaften, Banken und Finanznetzwerke mit der Tech-Branche verbunden und beeinflussen durch Kapitalbeteiligungen, Finanzierungen und strategische Beratung die Entwicklung großer Technologieunternehmen. Sie selbst sind wiederum Teil eines Jahrhunderte alten Bundes von Freimaurern, der mit seinen Logenmitgliedern heute fast jeden Bereich unseres gesellschaftlichen, wirtschaftlichen und politischen Lebens unterwandert hat.</w:t>
        <w:br/>
        <w:br/>
      </w:r>
      <w:r>
        <w:rPr>
          <w:rFonts w:ascii="Arial" w:hAnsi="Arial"/>
          <w:b/>
          <w:bCs/>
          <w:color w:val="363737"/>
          <w:sz w:val="24"/>
          <w:shd w:fill="auto" w:val="clear"/>
        </w:rPr>
        <w:t>Kla.TV hat in einigen Sendungen dieses weltumspannende Netz der Freimaurer aufgedeckt.</w:t>
      </w:r>
      <w:r>
        <w:rPr>
          <w:rFonts w:ascii="Arial" w:hAnsi="Arial"/>
          <w:color w:val="363737"/>
          <w:sz w:val="24"/>
          <w:shd w:fill="auto" w:val="clear"/>
        </w:rPr>
        <w:t xml:space="preserve"> Diese agieren über ihre Handlanger – bildlich gesprochen Marionetten – aus dem Hintergrund und entscheiden über das Schicksal ganzer Völker. Auf </w:t>
      </w:r>
      <w:hyperlink r:id="rId5" w:tgtFrame="_blank">
        <w:r>
          <w:rPr>
            <w:rStyle w:val="Hyperlink"/>
            <w:rFonts w:ascii="Arial" w:hAnsi="Arial"/>
            <w:color w:val="0000FF"/>
            <w:sz w:val="24"/>
            <w:u w:val="single"/>
            <w:shd w:fill="auto" w:val="clear"/>
          </w:rPr>
          <w:t>https://vetopedia.org/de/freimaurer</w:t>
        </w:r>
      </w:hyperlink>
      <w:r>
        <w:rPr>
          <w:color w:val="363737"/>
          <w:shd w:fill="auto" w:val="clear"/>
        </w:rPr>
        <w:t xml:space="preserve"> </w:t>
      </w:r>
      <w:r>
        <w:rPr>
          <w:rFonts w:ascii="Arial" w:hAnsi="Arial"/>
          <w:color w:val="363737"/>
          <w:sz w:val="24"/>
          <w:shd w:fill="auto" w:val="clear"/>
        </w:rPr>
        <w:t xml:space="preserve">konnten bereits mehr als 100 Freimaurergründungen nachgewiesen werden. </w:t>
      </w:r>
      <w:r>
        <w:rPr>
          <w:rFonts w:ascii="Arial" w:hAnsi="Arial"/>
          <w:b/>
          <w:bCs/>
          <w:color w:val="363737"/>
          <w:sz w:val="24"/>
          <w:shd w:fill="auto" w:val="clear"/>
        </w:rPr>
        <w:t>Es lohnt sich, da mal reinzuschauen</w:t>
      </w:r>
      <w:r>
        <w:rPr>
          <w:rFonts w:ascii="Arial" w:hAnsi="Arial"/>
          <w:color w:val="363737"/>
          <w:sz w:val="24"/>
          <w:shd w:fill="auto" w:val="clear"/>
        </w:rPr>
        <w:t xml:space="preserve"> – und vor allem sich nicht ablenken zu lassen! Die </w:t>
      </w:r>
      <w:r>
        <w:rPr>
          <w:color w:val="363737"/>
          <w:shd w:fill="auto" w:val="clear"/>
        </w:rPr>
        <w:t>„</w:t>
      </w:r>
      <w:r>
        <w:rPr>
          <w:rFonts w:ascii="Arial" w:hAnsi="Arial"/>
          <w:i/>
          <w:color w:val="363737"/>
          <w:sz w:val="24"/>
          <w:shd w:fill="auto" w:val="clear"/>
        </w:rPr>
        <w:t>Scheinwerfer“</w:t>
      </w:r>
      <w:r>
        <w:rPr>
          <w:color w:val="363737"/>
          <w:shd w:fill="auto" w:val="clear"/>
        </w:rPr>
        <w:t xml:space="preserve"> </w:t>
      </w:r>
      <w:r>
        <w:rPr>
          <w:rFonts w:ascii="Arial" w:hAnsi="Arial"/>
          <w:color w:val="363737"/>
          <w:sz w:val="24"/>
          <w:shd w:fill="auto" w:val="clear"/>
        </w:rPr>
        <w:t xml:space="preserve">sollten auf genau jene Hintergrundmächte gerichtet werden, die von den Medien bewusst im Dunkeln gehalten werden. </w:t>
      </w:r>
    </w:p>
    <w:p>
      <w:pPr>
        <w:pStyle w:val="BodyText"/>
        <w:pBdr/>
        <w:spacing w:lineRule="auto" w:line="288" w:before="0" w:after="0"/>
        <w:ind w:hanging="0" w:left="0" w:right="0"/>
        <w:jc w:val="left"/>
        <w:rPr>
          <w:rFonts w:ascii="Arial" w:hAnsi="Arial"/>
          <w:color w:val="363737"/>
          <w:sz w:val="24"/>
          <w:shd w:fill="auto" w:val="clear"/>
        </w:rPr>
      </w:pPr>
      <w:r>
        <w:rPr>
          <w:rFonts w:ascii="Arial" w:hAnsi="Arial"/>
          <w:color w:val="363737"/>
          <w:sz w:val="24"/>
          <w:shd w:fill="auto" w:val="clear"/>
        </w:rPr>
        <w:t>Um die vom Stern aufgeworfene Frage nun auch noch zu beantworten, ein Zitat von König David: „Des HERRN ist die Erde und ihre Fülle, die Welt und die darauf wohnen.“ Psalm 24,1</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br/>
        <w:t>von cm.</w:t>
      </w:r>
    </w:p>
    <w:p>
      <w:pPr>
        <w:pStyle w:val="BodyText"/>
        <w:spacing w:before="0" w:after="160"/>
        <w:rPr>
          <w:rStyle w:val="edit"/>
          <w:rFonts w:ascii="Arial" w:hAnsi="Arial" w:cs="Arial"/>
          <w:b/>
          <w:color w:val="000000"/>
          <w:sz w:val="18"/>
          <w:szCs w:val="18"/>
        </w:rPr>
      </w:pPr>
      <w:r>
        <w:rPr>
          <w:rStyle w:val="edit"/>
          <w:rFonts w:cs="Arial" w:ascii="Arial" w:hAnsi="Arial"/>
          <w:b/>
          <w:color w:val="000000"/>
          <w:sz w:val="24"/>
          <w:szCs w:val="18"/>
          <w:shd w:fill="auto" w:val="clear"/>
        </w:rPr>
        <w:t>Mehr zum Thema:</w:t>
      </w:r>
    </w:p>
    <w:p>
      <w:pPr>
        <w:pStyle w:val="BodyText"/>
        <w:pBdr/>
        <w:spacing w:lineRule="auto" w:line="273" w:before="0" w:after="0"/>
        <w:ind w:hanging="0" w:left="0" w:right="0"/>
        <w:jc w:val="left"/>
        <w:rPr/>
      </w:pPr>
      <w:r>
        <w:rPr>
          <w:rFonts w:ascii="Arial" w:hAnsi="Arial"/>
          <w:b/>
          <w:color w:val="363737"/>
          <w:sz w:val="22"/>
          <w:shd w:fill="auto" w:val="clear"/>
        </w:rPr>
        <w:t>Vetopedia – Übersicht über Gründungen von Freimaurern und deren Verbindungen:</w:t>
      </w:r>
      <w:r>
        <w:rPr>
          <w:rFonts w:ascii="Arial" w:hAnsi="Arial"/>
          <w:color w:val="363737"/>
          <w:sz w:val="22"/>
          <w:shd w:fill="auto" w:val="clear"/>
        </w:rPr>
        <w:br/>
      </w:r>
      <w:hyperlink r:id="rId6" w:tgtFrame="_blank">
        <w:r>
          <w:rPr>
            <w:rStyle w:val="Hyperlink"/>
            <w:rFonts w:ascii="Arial" w:hAnsi="Arial"/>
            <w:color w:val="0F7BE9"/>
            <w:sz w:val="22"/>
            <w:u w:val="single"/>
            <w:shd w:fill="auto" w:val="clear"/>
          </w:rPr>
          <w:t>vetopedia.org/de/freimaurer</w:t>
        </w:r>
      </w:hyperlink>
    </w:p>
    <w:p>
      <w:pPr>
        <w:pStyle w:val="BodyText"/>
        <w:pBdr/>
        <w:spacing w:lineRule="auto" w:line="273" w:before="0" w:after="0"/>
        <w:ind w:hanging="0" w:left="0" w:right="0"/>
        <w:jc w:val="left"/>
        <w:rPr>
          <w:rFonts w:ascii="Arial" w:hAnsi="Arial"/>
          <w:b/>
          <w:color w:val="000000"/>
          <w:sz w:val="24"/>
          <w:shd w:fill="auto" w:val="clear"/>
        </w:rPr>
      </w:pPr>
      <w:r>
        <w:rPr>
          <w:rFonts w:ascii="Arial" w:hAnsi="Arial"/>
          <w:b/>
          <w:color w:val="000000"/>
          <w:sz w:val="24"/>
          <w:shd w:fill="auto" w:val="clear"/>
        </w:rPr>
      </w:r>
    </w:p>
    <w:p>
      <w:pPr>
        <w:pStyle w:val="BodyText"/>
        <w:pBdr/>
        <w:spacing w:lineRule="auto" w:line="273" w:before="0" w:after="0"/>
        <w:ind w:hanging="0" w:left="0" w:right="0"/>
        <w:jc w:val="left"/>
        <w:rPr/>
      </w:pPr>
      <w:r>
        <w:rPr>
          <w:rFonts w:ascii="Arial" w:hAnsi="Arial"/>
          <w:b/>
          <w:color w:val="363737"/>
          <w:sz w:val="22"/>
          <w:shd w:fill="auto" w:val="clear"/>
        </w:rPr>
        <w:t xml:space="preserve">Welt im Netz der Freimaurer </w:t>
      </w:r>
      <w:r>
        <w:rPr>
          <w:color w:val="000000"/>
          <w:shd w:fill="auto" w:val="clear"/>
        </w:rPr>
        <w:t xml:space="preserve"> </w:t>
      </w:r>
    </w:p>
    <w:p>
      <w:pPr>
        <w:pStyle w:val="BodyText"/>
        <w:pBdr/>
        <w:spacing w:lineRule="auto" w:line="273" w:before="0" w:after="0"/>
        <w:ind w:hanging="0" w:left="0" w:right="0"/>
        <w:jc w:val="left"/>
        <w:rPr/>
      </w:pPr>
      <w:r>
        <w:rPr>
          <w:color w:val="000000"/>
          <w:shd w:fill="auto" w:val="clear"/>
        </w:rPr>
        <w:t xml:space="preserve"> </w:t>
      </w:r>
      <w:hyperlink r:id="rId7" w:tgtFrame="_blank">
        <w:r>
          <w:rPr>
            <w:rStyle w:val="Hyperlink"/>
            <w:rFonts w:ascii="Arial" w:hAnsi="Arial"/>
            <w:color w:val="0F7BE9"/>
            <w:sz w:val="22"/>
            <w:u w:val="single"/>
            <w:shd w:fill="auto" w:val="clear"/>
          </w:rPr>
          <w:t>www.kla.tv/28269</w:t>
        </w:r>
      </w:hyperlink>
    </w:p>
    <w:p>
      <w:pPr>
        <w:pStyle w:val="BodyText"/>
        <w:pBdr/>
        <w:spacing w:lineRule="auto" w:line="273" w:before="0" w:after="0"/>
        <w:ind w:hanging="0" w:left="0" w:right="0"/>
        <w:jc w:val="left"/>
        <w:rPr>
          <w:color w:val="363737"/>
          <w:shd w:fill="auto" w:val="clear"/>
        </w:rPr>
      </w:pPr>
      <w:r>
        <w:rPr>
          <w:color w:val="363737"/>
          <w:shd w:fill="auto" w:val="clear"/>
        </w:rPr>
        <w:t> </w:t>
      </w:r>
    </w:p>
    <w:p>
      <w:pPr>
        <w:pStyle w:val="BodyText"/>
        <w:pBdr/>
        <w:spacing w:lineRule="auto" w:line="273" w:before="0" w:after="0"/>
        <w:ind w:hanging="0" w:left="0" w:right="0"/>
        <w:jc w:val="left"/>
        <w:rPr/>
      </w:pPr>
      <w:r>
        <w:rPr>
          <w:rFonts w:ascii="Arial" w:hAnsi="Arial"/>
          <w:b/>
          <w:color w:val="363737"/>
          <w:sz w:val="22"/>
          <w:shd w:fill="auto" w:val="clear"/>
        </w:rPr>
        <w:t>Die Rothschild-Verschwörung – Teil 1: Krieg der Finanzmafia gegen die Menschheit</w:t>
      </w:r>
      <w:r>
        <w:rPr>
          <w:color w:val="000000"/>
          <w:shd w:fill="auto" w:val="clear"/>
        </w:rPr>
        <w:t xml:space="preserve"> </w:t>
      </w:r>
    </w:p>
    <w:p>
      <w:pPr>
        <w:pStyle w:val="BodyText"/>
        <w:pBdr/>
        <w:spacing w:lineRule="auto" w:line="273" w:before="0" w:after="0"/>
        <w:ind w:hanging="0" w:left="0" w:right="0"/>
        <w:jc w:val="left"/>
        <w:rPr/>
      </w:pPr>
      <w:hyperlink r:id="rId8" w:tgtFrame="_blank">
        <w:r>
          <w:rPr>
            <w:rStyle w:val="Hyperlink"/>
            <w:rFonts w:ascii="Arial" w:hAnsi="Arial"/>
            <w:color w:val="0F7BE9"/>
            <w:sz w:val="22"/>
            <w:u w:val="single"/>
            <w:shd w:fill="auto" w:val="clear"/>
          </w:rPr>
          <w:t>www.kla.tv/40704</w:t>
        </w:r>
      </w:hyperlink>
      <w:r>
        <w:rPr>
          <w:rFonts w:ascii="Arial" w:hAnsi="Arial"/>
          <w:color w:val="000000"/>
          <w:sz w:val="22"/>
          <w:shd w:fill="auto" w:val="clear"/>
        </w:rPr>
        <w:br/>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r>
        <w:rPr/>
        <w:t>Magazin „Stern“ Nr. 42 vom 15.10.2026</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9">
        <w:r>
          <w:rPr>
            <w:rStyle w:val="Hyperlink"/>
          </w:rPr>
          <w:t>www.kla.tv/infotakt</w:t>
        </w:r>
      </w:hyperlink>
      <w:r>
        <w:rPr/>
        <w:br/>
        <w:br/>
        <w:t xml:space="preserve">#Medien - </w:t>
      </w:r>
      <w:hyperlink r:id="rId10">
        <w:r>
          <w:rPr>
            <w:rStyle w:val="Hyperlink"/>
          </w:rPr>
          <w:t>www.kla.tv/Medien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5">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2"/>
                    </pic:cNvPr>
                    <pic:cNvPicPr>
                      <a:picLocks noChangeAspect="1" noChangeArrowheads="1"/>
                    </pic:cNvPicPr>
                  </pic:nvPicPr>
                  <pic:blipFill>
                    <a:blip r:embed="rId11"/>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3">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4">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15">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16">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17">
        <w:r>
          <w:rPr>
            <w:rStyle w:val="Hyperlink"/>
            <w:sz w:val="12"/>
          </w:rPr>
          <w:t>www.kla.tv/licence</w:t>
        </w:r>
      </w:hyperlink>
    </w:p>
    <w:sectPr>
      <w:headerReference w:type="even" r:id="rId18"/>
      <w:headerReference w:type="default" r:id="rId19"/>
      <w:headerReference w:type="first" r:id="rId20"/>
      <w:footerReference w:type="even" r:id="rId21"/>
      <w:footerReference w:type="default" r:id="rId22"/>
      <w:footerReference w:type="first" r:id="rId23"/>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Arial">
    <w:charset w:val="01"/>
    <w:family w:val="auto"/>
    <w:pitch w:val="default"/>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Milliardäre an der Macht  …oder doch nur an den Strippen?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Milliardäre an der Macht  …oder doch nur an den Strippen?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www.kla.tv/43026</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24.10.2026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www.kla.tv/43026</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24.10.2026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3026" TargetMode="External"/><Relationship Id="rId4" Type="http://schemas.openxmlformats.org/officeDocument/2006/relationships/image" Target="media/image2.png"/><Relationship Id="rId5" Type="http://schemas.openxmlformats.org/officeDocument/2006/relationships/hyperlink" Target="https://vetopedia.org/de/freimaurer" TargetMode="External"/><Relationship Id="rId6" Type="http://schemas.openxmlformats.org/officeDocument/2006/relationships/hyperlink" Target="https://vetopedia.org/de/freimaurer" TargetMode="External"/><Relationship Id="rId7" Type="http://schemas.openxmlformats.org/officeDocument/2006/relationships/hyperlink" Target="https://www.kla.tv/28269" TargetMode="External"/><Relationship Id="rId8" Type="http://schemas.openxmlformats.org/officeDocument/2006/relationships/hyperlink" Target="https://www.kla.tv/40704" TargetMode="External"/><Relationship Id="rId9" Type="http://schemas.openxmlformats.org/officeDocument/2006/relationships/hyperlink" Target="https://www.kla.tv/infotakt" TargetMode="External"/><Relationship Id="rId10" Type="http://schemas.openxmlformats.org/officeDocument/2006/relationships/hyperlink" Target="https://www.kla.tv/Medien" TargetMode="External"/><Relationship Id="rId11" Type="http://schemas.openxmlformats.org/officeDocument/2006/relationships/image" Target="media/image3.png"/><Relationship Id="rId12" Type="http://schemas.openxmlformats.org/officeDocument/2006/relationships/hyperlink" Target="https://www.kla.tv" TargetMode="External"/><Relationship Id="rId13" Type="http://schemas.openxmlformats.org/officeDocument/2006/relationships/hyperlink" Target="https://www.kla.tv/" TargetMode="External"/><Relationship Id="rId14" Type="http://schemas.openxmlformats.org/officeDocument/2006/relationships/hyperlink" Target="https://www.kla.tv/abo" TargetMode="External"/><Relationship Id="rId15" Type="http://schemas.openxmlformats.org/officeDocument/2006/relationships/hyperlink" Target="https://www.kla.tv/vernetzung" TargetMode="External"/><Relationship Id="rId16" Type="http://schemas.openxmlformats.org/officeDocument/2006/relationships/hyperlink" Target="https://www.kla.tv/licence" TargetMode="External"/><Relationship Id="rId17" Type="http://schemas.openxmlformats.org/officeDocument/2006/relationships/hyperlink" Target="https://www.kla.tv/licence" TargetMode="Externa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header" Target="header3.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oter" Target="footer3.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302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302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LibreOffice/24.2.7.2$Linux_X86_64 LibreOffice_project/420$Build-2</Application>
  <AppVersion>15.0000</AppVersion>
  <Pages>2</Pages>
  <Words>575</Words>
  <Characters>3666</Characters>
  <CharactersWithSpaces>4234</CharactersWithSpaces>
  <Paragraphs>31</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2026-10-24T07:24:00Z</dcterms:created>
  <dc:creator>cm;Kla.tv DocGen 2.1.0.2</dc:creator>
  <dc:description>3m10s</dc:description>
  <cp:keywords>Infotakt Medien</cp:keywords>
  <dc:language>de</dc:language>
  <cp:lastModifiedBy/>
  <dcterms:modified xsi:type="dcterms:W3CDTF">2026-10-24T09:51:13Z</dcterms:modified>
  <cp:revision>3</cp:revision>
  <dc:subject/>
  <dc:title>Milliardäre an der Macht  …oder doch nur an den Strippen?</dc:title>
</cp:coreProperties>
</file>

<file path=docProps/custom.xml><?xml version="1.0" encoding="utf-8"?>
<Properties xmlns="http://schemas.openxmlformats.org/officeDocument/2006/custom-properties" xmlns:vt="http://schemas.openxmlformats.org/officeDocument/2006/docPropsVTypes"/>
</file>